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AFAFA"/>
        <w:spacing w:line="555" w:lineRule="atLeast"/>
        <w:ind w:left="0" w:firstLine="0"/>
        <w:jc w:val="center"/>
        <w:rPr>
          <w:rFonts w:hint="eastAsia" w:ascii="宋体" w:hAnsi="宋体" w:eastAsia="宋体" w:cs="宋体"/>
          <w:b w:val="0"/>
          <w:i w:val="0"/>
          <w:caps w:val="0"/>
          <w:color w:val="000000"/>
          <w:spacing w:val="0"/>
          <w:sz w:val="24"/>
          <w:szCs w:val="24"/>
        </w:rPr>
      </w:pPr>
      <w:r>
        <w:rPr>
          <w:rFonts w:ascii="方正小标宋简体" w:hAnsi="方正小标宋简体" w:eastAsia="方正小标宋简体" w:cs="方正小标宋简体"/>
          <w:b w:val="0"/>
          <w:i w:val="0"/>
          <w:caps w:val="0"/>
          <w:color w:val="000000"/>
          <w:spacing w:val="0"/>
          <w:sz w:val="43"/>
          <w:szCs w:val="43"/>
          <w:bdr w:val="none" w:color="auto" w:sz="0" w:space="0"/>
          <w:shd w:val="clear" w:fill="FAFAFA"/>
        </w:rPr>
        <w:t>考生网上报名注意事项</w:t>
      </w:r>
    </w:p>
    <w:p>
      <w:pPr>
        <w:pStyle w:val="2"/>
        <w:keepNext w:val="0"/>
        <w:keepLines w:val="0"/>
        <w:widowControl/>
        <w:suppressLineNumbers w:val="0"/>
        <w:shd w:val="clear" w:fill="FAFAFA"/>
        <w:spacing w:line="555" w:lineRule="atLeast"/>
        <w:ind w:left="0" w:firstLine="645"/>
        <w:rPr>
          <w:rFonts w:hint="eastAsia" w:ascii="宋体" w:hAnsi="宋体" w:eastAsia="宋体" w:cs="宋体"/>
          <w:b w:val="0"/>
          <w:i w:val="0"/>
          <w:caps w:val="0"/>
          <w:color w:val="000000"/>
          <w:spacing w:val="0"/>
          <w:sz w:val="24"/>
          <w:szCs w:val="24"/>
        </w:rPr>
      </w:pPr>
      <w:r>
        <w:rPr>
          <w:rFonts w:ascii="仿宋_GB2312" w:hAnsi="宋体" w:eastAsia="仿宋_GB2312" w:cs="仿宋_GB2312"/>
          <w:b w:val="0"/>
          <w:i w:val="0"/>
          <w:caps w:val="0"/>
          <w:color w:val="000000"/>
          <w:spacing w:val="0"/>
          <w:sz w:val="31"/>
          <w:szCs w:val="31"/>
          <w:bdr w:val="none" w:color="auto" w:sz="0" w:space="0"/>
          <w:shd w:val="clear" w:fill="FAFAFA"/>
        </w:rPr>
        <w:t> </w:t>
      </w:r>
    </w:p>
    <w:p>
      <w:pPr>
        <w:pStyle w:val="2"/>
        <w:keepNext w:val="0"/>
        <w:keepLines w:val="0"/>
        <w:widowControl/>
        <w:suppressLineNumbers w:val="0"/>
        <w:shd w:val="clear" w:fill="FAFAFA"/>
        <w:spacing w:line="555" w:lineRule="atLeast"/>
        <w:ind w:left="0" w:firstLine="555"/>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28"/>
          <w:szCs w:val="28"/>
          <w:bdr w:val="none" w:color="auto" w:sz="0" w:space="0"/>
          <w:shd w:val="clear" w:fill="FAFAFA"/>
        </w:rPr>
        <w:t>1．报考条件中“人事（劳动）关系在广东”是指考生的人事档案挂靠在省内人才机构，或在广东工作且与聘用单位签订聘期在一年及以上的聘用合同并能同时提供社保管理部门出具的最近6个月及以上由聘用单位为其缴纳的社会保险证明。</w:t>
      </w:r>
    </w:p>
    <w:p>
      <w:pPr>
        <w:pStyle w:val="2"/>
        <w:keepNext w:val="0"/>
        <w:keepLines w:val="0"/>
        <w:widowControl/>
        <w:suppressLineNumbers w:val="0"/>
        <w:shd w:val="clear" w:fill="FAFAFA"/>
        <w:spacing w:line="555" w:lineRule="atLeast"/>
        <w:ind w:left="0" w:firstLine="555"/>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28"/>
          <w:szCs w:val="28"/>
          <w:bdr w:val="none" w:color="auto" w:sz="0" w:space="0"/>
          <w:shd w:val="clear" w:fill="FAFAFA"/>
        </w:rPr>
        <w:t>2．考生必须本人通过“中小学教师资格考试网” （</w:t>
      </w:r>
      <w:r>
        <w:rPr>
          <w:rFonts w:hint="eastAsia" w:ascii="宋体" w:hAnsi="宋体" w:eastAsia="宋体" w:cs="宋体"/>
          <w:b w:val="0"/>
          <w:i w:val="0"/>
          <w:caps w:val="0"/>
          <w:color w:val="2E3192"/>
          <w:spacing w:val="0"/>
          <w:sz w:val="19"/>
          <w:szCs w:val="19"/>
          <w:u w:val="none"/>
          <w:shd w:val="clear" w:fill="FAFAFA"/>
        </w:rPr>
        <w:fldChar w:fldCharType="begin"/>
      </w:r>
      <w:r>
        <w:rPr>
          <w:rFonts w:hint="eastAsia" w:ascii="宋体" w:hAnsi="宋体" w:eastAsia="宋体" w:cs="宋体"/>
          <w:b w:val="0"/>
          <w:i w:val="0"/>
          <w:caps w:val="0"/>
          <w:color w:val="2E3192"/>
          <w:spacing w:val="0"/>
          <w:sz w:val="19"/>
          <w:szCs w:val="19"/>
          <w:u w:val="none"/>
          <w:shd w:val="clear" w:fill="FAFAFA"/>
        </w:rPr>
        <w:instrText xml:space="preserve"> HYPERLINK "http://www.ntce.cn/" </w:instrText>
      </w:r>
      <w:r>
        <w:rPr>
          <w:rFonts w:hint="eastAsia" w:ascii="宋体" w:hAnsi="宋体" w:eastAsia="宋体" w:cs="宋体"/>
          <w:b w:val="0"/>
          <w:i w:val="0"/>
          <w:caps w:val="0"/>
          <w:color w:val="2E3192"/>
          <w:spacing w:val="0"/>
          <w:sz w:val="19"/>
          <w:szCs w:val="19"/>
          <w:u w:val="none"/>
          <w:shd w:val="clear" w:fill="FAFAFA"/>
        </w:rPr>
        <w:fldChar w:fldCharType="separate"/>
      </w:r>
      <w:r>
        <w:rPr>
          <w:rStyle w:val="5"/>
          <w:rFonts w:hint="eastAsia" w:ascii="仿宋_GB2312" w:hAnsi="宋体" w:eastAsia="仿宋_GB2312" w:cs="仿宋_GB2312"/>
          <w:b w:val="0"/>
          <w:i w:val="0"/>
          <w:caps w:val="0"/>
          <w:color w:val="2E3192"/>
          <w:spacing w:val="0"/>
          <w:sz w:val="28"/>
          <w:szCs w:val="28"/>
          <w:u w:val="none"/>
          <w:bdr w:val="none" w:color="auto" w:sz="0" w:space="0"/>
          <w:shd w:val="clear" w:fill="FAFAFA"/>
        </w:rPr>
        <w:t>www.ntce.cn</w:t>
      </w:r>
      <w:r>
        <w:rPr>
          <w:rFonts w:hint="eastAsia" w:ascii="宋体" w:hAnsi="宋体" w:eastAsia="宋体" w:cs="宋体"/>
          <w:b w:val="0"/>
          <w:i w:val="0"/>
          <w:caps w:val="0"/>
          <w:color w:val="2E3192"/>
          <w:spacing w:val="0"/>
          <w:sz w:val="19"/>
          <w:szCs w:val="19"/>
          <w:u w:val="none"/>
          <w:shd w:val="clear" w:fill="FAFAFA"/>
        </w:rPr>
        <w:fldChar w:fldCharType="end"/>
      </w:r>
      <w:r>
        <w:rPr>
          <w:rFonts w:hint="eastAsia" w:ascii="仿宋_GB2312" w:hAnsi="宋体" w:eastAsia="仿宋_GB2312" w:cs="仿宋_GB2312"/>
          <w:b w:val="0"/>
          <w:i w:val="0"/>
          <w:caps w:val="0"/>
          <w:color w:val="000000"/>
          <w:spacing w:val="0"/>
          <w:sz w:val="28"/>
          <w:szCs w:val="28"/>
          <w:bdr w:val="none" w:color="auto" w:sz="0" w:space="0"/>
          <w:shd w:val="clear" w:fill="FAFAFA"/>
        </w:rPr>
        <w:t>）报名系统进行网上报名，并对本人所填报的个人信息和报考信息准确性负责，报考信息一经审核确认，不得更改。</w:t>
      </w:r>
      <w:r>
        <w:rPr>
          <w:rStyle w:val="4"/>
          <w:rFonts w:hint="eastAsia" w:ascii="仿宋_GB2312" w:hAnsi="宋体" w:eastAsia="仿宋_GB2312" w:cs="仿宋_GB2312"/>
          <w:i w:val="0"/>
          <w:caps w:val="0"/>
          <w:color w:val="000000"/>
          <w:spacing w:val="0"/>
          <w:sz w:val="28"/>
          <w:szCs w:val="28"/>
          <w:bdr w:val="none" w:color="auto" w:sz="0" w:space="0"/>
          <w:shd w:val="clear" w:fill="FAFAFA"/>
        </w:rPr>
        <w:t>禁止委托培训机构或学校团体替代考生报名</w:t>
      </w:r>
      <w:r>
        <w:rPr>
          <w:rFonts w:hint="eastAsia" w:ascii="仿宋_GB2312" w:hAnsi="宋体" w:eastAsia="仿宋_GB2312" w:cs="仿宋_GB2312"/>
          <w:b w:val="0"/>
          <w:i w:val="0"/>
          <w:caps w:val="0"/>
          <w:color w:val="000000"/>
          <w:spacing w:val="0"/>
          <w:sz w:val="28"/>
          <w:szCs w:val="28"/>
          <w:bdr w:val="none" w:color="auto" w:sz="0" w:space="0"/>
          <w:shd w:val="clear" w:fill="FAFAFA"/>
        </w:rPr>
        <w:t>，如因违反相关规定而造成信息有误或无法报考，责任由考生本人承担。</w:t>
      </w:r>
    </w:p>
    <w:p>
      <w:pPr>
        <w:pStyle w:val="2"/>
        <w:keepNext w:val="0"/>
        <w:keepLines w:val="0"/>
        <w:widowControl/>
        <w:suppressLineNumbers w:val="0"/>
        <w:shd w:val="clear" w:fill="FAFAFA"/>
        <w:spacing w:line="555" w:lineRule="atLeast"/>
        <w:ind w:left="0" w:firstLine="555"/>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28"/>
          <w:szCs w:val="28"/>
          <w:bdr w:val="none" w:color="auto" w:sz="0" w:space="0"/>
          <w:shd w:val="clear" w:fill="FAFAFA"/>
        </w:rPr>
        <w:t>3．广东考区中小学教师资格考试笔试报名网上审核确认只核验并确认考生报考信息的规范性，考生应如实填写个人情况并选择报考类别，保证本人的报名信息真实有效。不符合报名条件而参加中小学教师资格考试笔试者，后果自负（在面试报名现场审查中将被取消面试资格或在后期申请认定教师资格时考试成绩无效）。</w:t>
      </w:r>
    </w:p>
    <w:p>
      <w:pPr>
        <w:pStyle w:val="2"/>
        <w:keepNext w:val="0"/>
        <w:keepLines w:val="0"/>
        <w:widowControl/>
        <w:suppressLineNumbers w:val="0"/>
        <w:shd w:val="clear" w:fill="FAFAFA"/>
        <w:spacing w:line="555" w:lineRule="atLeast"/>
        <w:ind w:left="0" w:firstLine="555"/>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28"/>
          <w:szCs w:val="28"/>
          <w:bdr w:val="none" w:color="auto" w:sz="0" w:space="0"/>
          <w:shd w:val="clear" w:fill="FAFAFA"/>
        </w:rPr>
        <w:t>4．所有考生笔试报名前需要重新进行注册、填报个人信息并上传个人照片，重新注册操作不影响考生已获得的成绩。</w:t>
      </w:r>
    </w:p>
    <w:p>
      <w:pPr>
        <w:pStyle w:val="2"/>
        <w:keepNext w:val="0"/>
        <w:keepLines w:val="0"/>
        <w:widowControl/>
        <w:suppressLineNumbers w:val="0"/>
        <w:shd w:val="clear" w:fill="FAFAFA"/>
        <w:spacing w:line="555" w:lineRule="atLeast"/>
        <w:ind w:left="0" w:firstLine="555"/>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28"/>
          <w:szCs w:val="28"/>
          <w:bdr w:val="none" w:color="auto" w:sz="0" w:space="0"/>
          <w:shd w:val="clear" w:fill="FAFAFA"/>
        </w:rPr>
        <w:t>5． 所有审核不通过须重新修改报名信息（包括照片）的考生，必须同时重新选报考试科目。</w:t>
      </w:r>
    </w:p>
    <w:p>
      <w:pPr>
        <w:pStyle w:val="2"/>
        <w:keepNext w:val="0"/>
        <w:keepLines w:val="0"/>
        <w:widowControl/>
        <w:suppressLineNumbers w:val="0"/>
        <w:shd w:val="clear" w:fill="FAFAFA"/>
        <w:spacing w:line="555" w:lineRule="atLeast"/>
        <w:ind w:left="0" w:firstLine="555"/>
        <w:rPr>
          <w:rFonts w:hint="eastAsia" w:ascii="仿宋_GB2312" w:hAnsi="宋体" w:eastAsia="仿宋_GB2312" w:cs="仿宋_GB2312"/>
          <w:b w:val="0"/>
          <w:i w:val="0"/>
          <w:caps w:val="0"/>
          <w:color w:val="000000"/>
          <w:spacing w:val="0"/>
          <w:sz w:val="28"/>
          <w:szCs w:val="28"/>
          <w:bdr w:val="none" w:color="auto" w:sz="0" w:space="0"/>
          <w:shd w:val="clear" w:fill="FAFAFA"/>
        </w:rPr>
      </w:pPr>
      <w:r>
        <w:rPr>
          <w:rFonts w:hint="eastAsia" w:ascii="仿宋_GB2312" w:hAnsi="宋体" w:eastAsia="仿宋_GB2312" w:cs="仿宋_GB2312"/>
          <w:b w:val="0"/>
          <w:i w:val="0"/>
          <w:caps w:val="0"/>
          <w:color w:val="000000"/>
          <w:spacing w:val="0"/>
          <w:sz w:val="28"/>
          <w:szCs w:val="28"/>
          <w:bdr w:val="none" w:color="auto" w:sz="0" w:space="0"/>
          <w:shd w:val="clear" w:fill="FAFAFA"/>
        </w:rPr>
        <w:t>6．如考生忘记网报登录密码，可通过网上报名系统提示操作，报名系统将把新的密码通过短信发送到考生报名时所填手机号码下。因此，考生在参加中小学教师资格考试期间，切勿更换手机号码。</w:t>
      </w:r>
    </w:p>
    <w:p>
      <w:pPr>
        <w:pStyle w:val="2"/>
        <w:keepNext w:val="0"/>
        <w:keepLines w:val="0"/>
        <w:widowControl/>
        <w:suppressLineNumbers w:val="0"/>
        <w:shd w:val="clear" w:fill="FAFAFA"/>
        <w:spacing w:line="555" w:lineRule="atLeast"/>
        <w:ind w:left="0" w:firstLine="555"/>
        <w:rPr>
          <w:rFonts w:hint="eastAsia" w:ascii="仿宋_GB2312" w:hAnsi="宋体" w:eastAsia="仿宋_GB2312" w:cs="仿宋_GB2312"/>
          <w:b w:val="0"/>
          <w:i w:val="0"/>
          <w:caps w:val="0"/>
          <w:color w:val="000000"/>
          <w:spacing w:val="0"/>
          <w:sz w:val="28"/>
          <w:szCs w:val="28"/>
          <w:bdr w:val="none" w:color="auto" w:sz="0" w:space="0"/>
          <w:shd w:val="clear" w:fill="FAFAFA"/>
          <w:lang w:eastAsia="zh-CN"/>
        </w:rPr>
      </w:pPr>
      <w:bookmarkStart w:id="0" w:name="_GoBack"/>
      <w:r>
        <w:rPr>
          <w:rFonts w:hint="eastAsia" w:ascii="仿宋_GB2312" w:hAnsi="宋体" w:eastAsia="仿宋_GB2312" w:cs="仿宋_GB2312"/>
          <w:b w:val="0"/>
          <w:i w:val="0"/>
          <w:caps w:val="0"/>
          <w:color w:val="000000"/>
          <w:spacing w:val="0"/>
          <w:sz w:val="28"/>
          <w:szCs w:val="28"/>
          <w:bdr w:val="none" w:color="auto" w:sz="0" w:space="0"/>
          <w:shd w:val="clear" w:fill="FAFAFA"/>
          <w:lang w:eastAsia="zh-CN"/>
        </w:rPr>
        <w:drawing>
          <wp:inline distT="0" distB="0" distL="114300" distR="114300">
            <wp:extent cx="1971675" cy="2171700"/>
            <wp:effectExtent l="0" t="0" r="9525" b="0"/>
            <wp:docPr id="1" name="图片 1" descr="华图小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华图小陈"/>
                    <pic:cNvPicPr>
                      <a:picLocks noChangeAspect="1"/>
                    </pic:cNvPicPr>
                  </pic:nvPicPr>
                  <pic:blipFill>
                    <a:blip r:embed="rId4"/>
                    <a:stretch>
                      <a:fillRect/>
                    </a:stretch>
                  </pic:blipFill>
                  <pic:spPr>
                    <a:xfrm>
                      <a:off x="0" y="0"/>
                      <a:ext cx="1971675" cy="2171700"/>
                    </a:xfrm>
                    <a:prstGeom prst="rect">
                      <a:avLst/>
                    </a:prstGeom>
                  </pic:spPr>
                </pic:pic>
              </a:graphicData>
            </a:graphic>
          </wp:inline>
        </w:drawing>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2146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王璐</cp:lastModifiedBy>
  <dcterms:modified xsi:type="dcterms:W3CDTF">2017-08-25T13:18:04Z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