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  <w:r>
        <w:rPr>
          <w:rFonts w:hint="eastAsia" w:ascii="方正小标宋_GBK" w:hAnsi="新宋体" w:eastAsia="方正小标宋_GBK" w:cs="新宋体"/>
          <w:sz w:val="36"/>
          <w:szCs w:val="36"/>
        </w:rPr>
        <w:t>宁夏回族自治区认定教师资格体检标准及办法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一、本办法适用的对象为申请认定教师资格者。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二、体检结果分为合格、不合格。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（一）严重心脏病、心肌病，不合格。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天性心脏病经手术治愈或室间隔缺损分流量少、动脉导管未闭返流血量少，经二级以上医院专科检查确定无需手术者，合格。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（二）结核病未治愈者不合格。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原发性肺结核、继发性肺结核、结核性胸膜炎，临床治愈后稳定1年无变化者，合格。</w:t>
      </w:r>
    </w:p>
    <w:p>
      <w:pPr>
        <w:shd w:val="solid" w:color="FFFFFF" w:fill="auto"/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肺外结核病：肾结核、骨结核、腹膜结核、淋巴结核等，临床治愈后2年无复发，经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二级以上医院（或结核病防治所）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检查无变化者，合格。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（三）严重的血液病，不合格。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单纯性缺铁性贫血，血红蛋白男性高于90g／L、女性高于80g／L，合格。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慢性支气管炎伴阻塞性肺气肿、严重支气管扩张、严重支气管哮喘，不合格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严重慢性胃、肠疾病不合格。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胃溃疡或十二指肠溃疡已愈合，且1年内无出血史，1年以上无症状者，合格。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胃次全切除术后无严重并发症者，合格。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（六）各种急慢性肝炎和肝硬化不合格。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（七）恶性肿瘤不合格。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（八）慢性肾炎、慢性肾盂炎、多囊肾、肾功能不全，或急性肾炎治愈不足两年，不合格。    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I型糖尿病、II型糖尿病，伴心、脑、肾、眼及末梢循环等其他器官功能严重受损者，不合格。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尿崩症、肢端肥大症等内分泌系统疾病患者，不合格。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甲状腺功能亢进治愈后1年无症状和体征者，合格。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（十）有癫痫病史、精神病史、癔病史、严重的神经官能症（经常头痛头晕、失眠、记忆力明显下降等），精神活性物质滥用和依赖者，不合格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（十一）红斑狼疮、皮肌炎和多发性肌炎、硬皮病、结节性多动脉炎、类风湿性关节炎等各种弥漫性结缔组织疾病，大动脉炎，不合格。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（十二）淋病、梅毒、软下疳、性病性淋巴肉芽肿、尖锐湿疣、生殖器疱疹，艾滋病，不合格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（十三）晚期血吸虫病，晚期血丝虫病兼有橡皮肿或有乳糜尿，不合格。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（十四）色盲、色弱，幼儿园教师资格，不合格。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青光眼、视网膜、视神经疾病，不合格。陈旧性或稳定性眼底病，合格。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（十六）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双耳均有听力障碍，在佩戴助听器情况下，双耳在3米以内耳语仍听不见者，不合格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（十七）四肢有一肢缺失或不能运动，借助辅助工具仍不能完成教学者，不合格。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（十八）语言残疾或口腔有生理缺陷及耳、鼻、喉疾病之一并妨碍发音者，不合格。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九）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（二十）申请幼儿园教师资格，淋球菌、梅毒螺旋体和妇科滴虫、外阴阴道假丝酵母菌（念球菌）检查阳性者，不合格。</w:t>
      </w:r>
    </w:p>
    <w:p>
      <w:pPr>
        <w:spacing w:line="620" w:lineRule="exact"/>
        <w:ind w:firstLine="5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三、体检机构</w:t>
      </w:r>
    </w:p>
    <w:p>
      <w:pPr>
        <w:spacing w:line="620" w:lineRule="exact"/>
        <w:ind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由各级教师资格认定机构指定的二级以上医院、体检中心负责体检。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四、体检要求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均应用中文填写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主检医师应及时综合各科检查结果，全面检查无误后，对照认定教师资格“体检标准”作出“合格”或“不合格”的结论，填写在体检结论栏内。医院根据体检综合情况，作出“体检合格”或“体检不合格”的结论，由负责院长签字并加盖公章，填写在体检医院意见栏内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五、对具有硕士研究生及以上学历层次者，或高等学校拟聘任任教人员申请认定高等学校教师资格，在部分体检项目标准的执行上可适当放宽，但必须委托相应的教师资格审查委员会审查通过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六、本办法自下发之日起执行，原办法自本办法实施之日起废止。本办法由宁夏回族自治区教育厅负责解释。</w:t>
      </w: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80" w:lineRule="atLeast"/>
        <w:jc w:val="left"/>
        <w:rPr>
          <w:rFonts w:hint="eastAsia" w:ascii="方正小标宋_GBK" w:hAnsi="宋体" w:eastAsia="方正小标宋_GBK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A06FE"/>
    <w:rsid w:val="43BA06FE"/>
    <w:rsid w:val="7C2A17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2019-04-01T08:04:00Z</dcterms:created>
  <dc:creator>Administrator</dc:creator>
  <cp:lastModifiedBy>liyong</cp:lastModifiedBy>
  <dcterms:modified xsi:type="dcterms:W3CDTF">2019-04-02T00:19:03Z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