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15" w:rsidRPr="00F80015" w:rsidRDefault="00F80015" w:rsidP="00F80015">
      <w:pPr>
        <w:adjustRightInd/>
        <w:snapToGrid/>
        <w:spacing w:before="100" w:beforeAutospacing="1" w:after="100" w:afterAutospacing="1" w:line="525" w:lineRule="atLeast"/>
        <w:jc w:val="center"/>
        <w:rPr>
          <w:rFonts w:ascii="宋体" w:eastAsia="宋体" w:hAnsi="宋体" w:cs="宋体"/>
          <w:b/>
          <w:color w:val="333333"/>
          <w:sz w:val="30"/>
          <w:szCs w:val="30"/>
        </w:rPr>
      </w:pPr>
      <w:r w:rsidRPr="00F80015">
        <w:rPr>
          <w:rFonts w:ascii="Arial" w:eastAsia="宋体" w:hAnsi="Arial" w:cs="Arial"/>
          <w:b/>
          <w:color w:val="333333"/>
          <w:sz w:val="30"/>
          <w:szCs w:val="30"/>
        </w:rPr>
        <w:t>教师资格认定人员条件</w:t>
      </w:r>
    </w:p>
    <w:p w:rsidR="00F80015" w:rsidRPr="00F80015" w:rsidRDefault="00F80015" w:rsidP="00F80015">
      <w:pPr>
        <w:adjustRightInd/>
        <w:snapToGrid/>
        <w:spacing w:before="100" w:beforeAutospacing="1" w:after="100" w:afterAutospacing="1" w:line="555" w:lineRule="atLeast"/>
        <w:ind w:firstLine="645"/>
        <w:rPr>
          <w:rFonts w:ascii="宋体" w:eastAsia="宋体" w:hAnsi="宋体" w:cs="宋体"/>
          <w:color w:val="333333"/>
          <w:sz w:val="24"/>
          <w:szCs w:val="24"/>
        </w:rPr>
      </w:pPr>
      <w:r w:rsidRPr="00F80015">
        <w:rPr>
          <w:rFonts w:ascii="Arial" w:eastAsia="宋体" w:hAnsi="Arial" w:cs="Arial"/>
          <w:color w:val="333333"/>
          <w:sz w:val="24"/>
          <w:szCs w:val="24"/>
        </w:rPr>
        <w:t>（一）具备高等学校教师资格基本条件。</w:t>
      </w:r>
    </w:p>
    <w:p w:rsidR="00F80015" w:rsidRPr="00F80015" w:rsidRDefault="00F80015" w:rsidP="00F80015">
      <w:pPr>
        <w:adjustRightInd/>
        <w:snapToGrid/>
        <w:spacing w:before="100" w:beforeAutospacing="1" w:after="100" w:afterAutospacing="1" w:line="555" w:lineRule="atLeast"/>
        <w:ind w:firstLine="645"/>
        <w:rPr>
          <w:rFonts w:ascii="宋体" w:eastAsia="宋体" w:hAnsi="宋体" w:cs="宋体"/>
          <w:color w:val="333333"/>
          <w:sz w:val="24"/>
          <w:szCs w:val="24"/>
        </w:rPr>
      </w:pPr>
      <w:r w:rsidRPr="00F80015">
        <w:rPr>
          <w:rFonts w:ascii="Arial" w:eastAsia="宋体" w:hAnsi="Arial" w:cs="Arial"/>
          <w:color w:val="333333"/>
          <w:sz w:val="24"/>
          <w:szCs w:val="24"/>
        </w:rPr>
        <w:t>（二）在学校专门从事教学工作的在职在岗人员。</w:t>
      </w:r>
    </w:p>
    <w:p w:rsidR="00F80015" w:rsidRPr="00F80015" w:rsidRDefault="00F80015" w:rsidP="00F80015">
      <w:pPr>
        <w:adjustRightInd/>
        <w:snapToGrid/>
        <w:spacing w:before="100" w:beforeAutospacing="1" w:after="100" w:afterAutospacing="1" w:line="555" w:lineRule="atLeast"/>
        <w:ind w:firstLine="645"/>
        <w:rPr>
          <w:rFonts w:ascii="宋体" w:eastAsia="宋体" w:hAnsi="宋体" w:cs="宋体"/>
          <w:color w:val="333333"/>
          <w:sz w:val="24"/>
          <w:szCs w:val="24"/>
        </w:rPr>
      </w:pPr>
      <w:r w:rsidRPr="00F80015">
        <w:rPr>
          <w:rFonts w:ascii="Arial" w:eastAsia="宋体" w:hAnsi="Arial" w:cs="Arial"/>
          <w:color w:val="333333"/>
          <w:sz w:val="24"/>
          <w:szCs w:val="24"/>
        </w:rPr>
        <w:t>（三）高等学校附属医院拟聘教师职务的临床教学人员可以申请高等学校教师资格，但须承担列入高等学校教学计划的临床理论课程教学工作，并已取得中级以上医疗卫生专业技术职务。（附属医院申请认定的人员需所在单位统一向我院教务处提交申请说明，待教务处对教学任务审核通过且同意后方可参加教师资格认定。）</w:t>
      </w:r>
    </w:p>
    <w:p w:rsidR="00F80015" w:rsidRPr="00F80015" w:rsidRDefault="00F80015" w:rsidP="00F80015">
      <w:pPr>
        <w:adjustRightInd/>
        <w:snapToGrid/>
        <w:spacing w:before="100" w:beforeAutospacing="1" w:after="100" w:afterAutospacing="1" w:line="555" w:lineRule="atLeast"/>
        <w:ind w:firstLine="645"/>
        <w:rPr>
          <w:rFonts w:ascii="宋体" w:eastAsia="宋体" w:hAnsi="宋体" w:cs="宋体"/>
          <w:color w:val="333333"/>
          <w:sz w:val="24"/>
          <w:szCs w:val="24"/>
        </w:rPr>
      </w:pPr>
      <w:r w:rsidRPr="00F80015">
        <w:rPr>
          <w:rFonts w:ascii="Arial" w:eastAsia="宋体" w:hAnsi="Arial" w:cs="Arial"/>
          <w:color w:val="333333"/>
          <w:sz w:val="24"/>
          <w:szCs w:val="24"/>
        </w:rPr>
        <w:t>（四）不承担教学计划内课程教学任务的人员及校外兼课人员不在认定范围。</w:t>
      </w:r>
    </w:p>
    <w:p w:rsidR="00F80015" w:rsidRPr="00F80015" w:rsidRDefault="00F80015" w:rsidP="00F80015">
      <w:pPr>
        <w:adjustRightInd/>
        <w:snapToGrid/>
        <w:spacing w:before="100" w:beforeAutospacing="1" w:after="100" w:afterAutospacing="1" w:line="555" w:lineRule="atLeast"/>
        <w:ind w:firstLine="645"/>
        <w:rPr>
          <w:rFonts w:ascii="宋体" w:eastAsia="宋体" w:hAnsi="宋体" w:cs="宋体"/>
          <w:color w:val="333333"/>
          <w:sz w:val="24"/>
          <w:szCs w:val="24"/>
        </w:rPr>
      </w:pPr>
      <w:r w:rsidRPr="00F80015">
        <w:rPr>
          <w:rFonts w:ascii="Arial" w:eastAsia="宋体" w:hAnsi="Arial" w:cs="Arial"/>
          <w:color w:val="333333"/>
          <w:sz w:val="24"/>
          <w:szCs w:val="24"/>
        </w:rPr>
        <w:t>（五）通过岗前培训考试并取得普通话二乙以上的人员。</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00D" w:rsidRDefault="00A8200D" w:rsidP="00F80015">
      <w:pPr>
        <w:spacing w:after="0"/>
      </w:pPr>
      <w:r>
        <w:separator/>
      </w:r>
    </w:p>
  </w:endnote>
  <w:endnote w:type="continuationSeparator" w:id="0">
    <w:p w:rsidR="00A8200D" w:rsidRDefault="00A8200D" w:rsidP="00F800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00D" w:rsidRDefault="00A8200D" w:rsidP="00F80015">
      <w:pPr>
        <w:spacing w:after="0"/>
      </w:pPr>
      <w:r>
        <w:separator/>
      </w:r>
    </w:p>
  </w:footnote>
  <w:footnote w:type="continuationSeparator" w:id="0">
    <w:p w:rsidR="00A8200D" w:rsidRDefault="00A8200D" w:rsidP="00F8001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D3805"/>
    <w:rsid w:val="00A8200D"/>
    <w:rsid w:val="00D31D50"/>
    <w:rsid w:val="00F80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01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80015"/>
    <w:rPr>
      <w:rFonts w:ascii="Tahoma" w:hAnsi="Tahoma"/>
      <w:sz w:val="18"/>
      <w:szCs w:val="18"/>
    </w:rPr>
  </w:style>
  <w:style w:type="paragraph" w:styleId="a4">
    <w:name w:val="footer"/>
    <w:basedOn w:val="a"/>
    <w:link w:val="Char0"/>
    <w:uiPriority w:val="99"/>
    <w:semiHidden/>
    <w:unhideWhenUsed/>
    <w:rsid w:val="00F80015"/>
    <w:pPr>
      <w:tabs>
        <w:tab w:val="center" w:pos="4153"/>
        <w:tab w:val="right" w:pos="8306"/>
      </w:tabs>
    </w:pPr>
    <w:rPr>
      <w:sz w:val="18"/>
      <w:szCs w:val="18"/>
    </w:rPr>
  </w:style>
  <w:style w:type="character" w:customStyle="1" w:styleId="Char0">
    <w:name w:val="页脚 Char"/>
    <w:basedOn w:val="a0"/>
    <w:link w:val="a4"/>
    <w:uiPriority w:val="99"/>
    <w:semiHidden/>
    <w:rsid w:val="00F8001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54679486">
      <w:bodyDiv w:val="1"/>
      <w:marLeft w:val="0"/>
      <w:marRight w:val="0"/>
      <w:marTop w:val="0"/>
      <w:marBottom w:val="0"/>
      <w:divBdr>
        <w:top w:val="none" w:sz="0" w:space="0" w:color="auto"/>
        <w:left w:val="none" w:sz="0" w:space="0" w:color="auto"/>
        <w:bottom w:val="none" w:sz="0" w:space="0" w:color="auto"/>
        <w:right w:val="none" w:sz="0" w:space="0" w:color="auto"/>
      </w:divBdr>
      <w:divsChild>
        <w:div w:id="488597027">
          <w:marLeft w:val="0"/>
          <w:marRight w:val="0"/>
          <w:marTop w:val="0"/>
          <w:marBottom w:val="0"/>
          <w:divBdr>
            <w:top w:val="none" w:sz="0" w:space="0" w:color="auto"/>
            <w:left w:val="none" w:sz="0" w:space="0" w:color="auto"/>
            <w:bottom w:val="none" w:sz="0" w:space="0" w:color="auto"/>
            <w:right w:val="none" w:sz="0" w:space="0" w:color="auto"/>
          </w:divBdr>
          <w:divsChild>
            <w:div w:id="6022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2019-09-10T02:20:00Z</dcterms:modified>
</cp:coreProperties>
</file>