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0" w:beforeAutospacing="0" w:after="0" w:afterAutospacing="0"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i w:val="0"/>
          <w:iCs w:val="0"/>
          <w:caps w:val="0"/>
          <w:color w:val="auto"/>
          <w:spacing w:val="0"/>
          <w:kern w:val="0"/>
          <w:sz w:val="44"/>
          <w:szCs w:val="44"/>
          <w:shd w:val="clear" w:fill="FFFFFF"/>
          <w:vertAlign w:val="baseline"/>
          <w:lang w:val="en-US" w:eastAsia="zh-CN" w:bidi="ar"/>
        </w:rPr>
        <w:t>东兰</w:t>
      </w:r>
      <w:r>
        <w:rPr>
          <w:rFonts w:ascii="方正小标宋简体" w:hAnsi="方正小标宋简体" w:eastAsia="方正小标宋简体" w:cs="方正小标宋简体"/>
          <w:b w:val="0"/>
          <w:bCs w:val="0"/>
          <w:i w:val="0"/>
          <w:iCs w:val="0"/>
          <w:caps w:val="0"/>
          <w:color w:val="auto"/>
          <w:spacing w:val="0"/>
          <w:kern w:val="0"/>
          <w:sz w:val="44"/>
          <w:szCs w:val="44"/>
          <w:shd w:val="clear" w:fill="FFFFFF"/>
          <w:vertAlign w:val="baseline"/>
          <w:lang w:val="en-US" w:eastAsia="zh-CN" w:bidi="ar"/>
        </w:rPr>
        <w:t>县</w:t>
      </w:r>
      <w:r>
        <w:rPr>
          <w:rFonts w:hint="eastAsia" w:ascii="方正小标宋简体" w:hAnsi="方正小标宋简体" w:eastAsia="方正小标宋简体" w:cs="方正小标宋简体"/>
          <w:b w:val="0"/>
          <w:bCs w:val="0"/>
          <w:i w:val="0"/>
          <w:iCs w:val="0"/>
          <w:caps w:val="0"/>
          <w:color w:val="auto"/>
          <w:spacing w:val="0"/>
          <w:kern w:val="0"/>
          <w:sz w:val="44"/>
          <w:szCs w:val="44"/>
          <w:shd w:val="clear" w:fill="FFFFFF"/>
          <w:vertAlign w:val="baseline"/>
          <w:lang w:val="en-US" w:eastAsia="zh-CN" w:bidi="ar"/>
        </w:rPr>
        <w:t>2022年特岗教师招聘面试公告</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pP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ascii="仿宋_GB2312" w:hAnsi="仿宋_GB2312" w:cs="仿宋_GB2312"/>
          <w:szCs w:val="32"/>
        </w:rPr>
      </w:pP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根据《</w:t>
      </w:r>
      <w:r>
        <w:rPr>
          <w:rFonts w:hint="eastAsia" w:ascii="仿宋_GB2312" w:hAnsi="仿宋_GB2312" w:eastAsia="仿宋_GB2312" w:cs="仿宋_GB2312"/>
          <w:b w:val="0"/>
          <w:bCs w:val="0"/>
          <w:i w:val="0"/>
          <w:caps w:val="0"/>
          <w:color w:val="auto"/>
          <w:spacing w:val="0"/>
          <w:kern w:val="0"/>
          <w:sz w:val="32"/>
          <w:szCs w:val="32"/>
          <w:shd w:val="clear" w:color="auto" w:fill="FFFFFF"/>
          <w:lang w:val="en-US" w:eastAsia="zh-CN" w:bidi="ar"/>
        </w:rPr>
        <w:t>东兰县2022年特岗教师招聘工作实施方案</w:t>
      </w:r>
      <w:r>
        <w:rPr>
          <w:rFonts w:hint="eastAsia" w:ascii="仿宋_GB2312" w:hAnsi="仿宋_GB2312" w:eastAsia="仿宋_GB2312" w:cs="仿宋_GB2312"/>
          <w:b w:val="0"/>
          <w:bCs w:val="0"/>
          <w:i w:val="0"/>
          <w:iCs w:val="0"/>
          <w:caps w:val="0"/>
          <w:color w:val="auto"/>
          <w:spacing w:val="0"/>
          <w:kern w:val="0"/>
          <w:sz w:val="32"/>
          <w:szCs w:val="32"/>
          <w:shd w:val="clear" w:fill="FFFFFF"/>
          <w:lang w:val="en-US" w:eastAsia="zh-CN" w:bidi="ar"/>
        </w:rPr>
        <w:t>》，</w:t>
      </w:r>
      <w:r>
        <w:rPr>
          <w:rFonts w:hint="eastAsia" w:ascii="仿宋_GB2312" w:hAnsi="仿宋_GB2312" w:cs="仿宋_GB2312"/>
          <w:szCs w:val="32"/>
        </w:rPr>
        <w:t>结合报名、资格审查以及笔试筛选等情况，为做好面试工作，现将有关事项公告如下。</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ascii="黑体" w:hAnsi="黑体" w:eastAsia="黑体"/>
        </w:rPr>
      </w:pPr>
      <w:r>
        <w:rPr>
          <w:rFonts w:hint="eastAsia" w:ascii="黑体" w:hAnsi="黑体" w:eastAsia="黑体"/>
        </w:rPr>
        <w:t>一、面试对象</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rPr>
      </w:pPr>
      <w:r>
        <w:rPr>
          <w:rFonts w:hint="eastAsia" w:ascii="仿宋_GB2312" w:hAnsi="仿宋_GB2312" w:cs="仿宋_GB2312"/>
          <w:szCs w:val="32"/>
        </w:rPr>
        <w:t>报考</w:t>
      </w:r>
      <w:r>
        <w:rPr>
          <w:rFonts w:hint="eastAsia" w:ascii="仿宋_GB2312" w:hAnsi="仿宋_GB2312" w:cs="仿宋_GB2312"/>
          <w:bCs/>
          <w:kern w:val="0"/>
          <w:szCs w:val="32"/>
        </w:rPr>
        <w:t>同一岗位，</w:t>
      </w:r>
      <w:r>
        <w:rPr>
          <w:rFonts w:hint="eastAsia" w:ascii="仿宋_GB2312" w:hAnsi="仿宋_GB2312" w:cs="仿宋_GB2312"/>
          <w:bCs/>
          <w:kern w:val="0"/>
          <w:szCs w:val="32"/>
          <w:lang w:val="zh-CN"/>
        </w:rPr>
        <w:t>计划招聘人数与</w:t>
      </w:r>
      <w:r>
        <w:rPr>
          <w:rFonts w:hint="eastAsia" w:ascii="仿宋_GB2312" w:hAnsi="仿宋_GB2312" w:cs="仿宋_GB2312"/>
          <w:bCs/>
          <w:kern w:val="0"/>
          <w:szCs w:val="32"/>
        </w:rPr>
        <w:t>报名资格审查合格</w:t>
      </w:r>
      <w:r>
        <w:rPr>
          <w:rFonts w:hint="eastAsia" w:ascii="仿宋_GB2312" w:hAnsi="仿宋_GB2312" w:cs="仿宋_GB2312"/>
          <w:bCs/>
          <w:kern w:val="0"/>
          <w:szCs w:val="32"/>
          <w:lang w:val="zh-CN"/>
        </w:rPr>
        <w:t>人数达不到1:3比例（含1:3）的岗位</w:t>
      </w:r>
      <w:r>
        <w:rPr>
          <w:rFonts w:hint="eastAsia" w:ascii="仿宋_GB2312" w:hAnsi="仿宋_GB2312" w:cs="仿宋_GB2312"/>
          <w:kern w:val="0"/>
          <w:szCs w:val="32"/>
        </w:rPr>
        <w:t>以及</w:t>
      </w:r>
      <w:r>
        <w:rPr>
          <w:rFonts w:hint="eastAsia" w:ascii="仿宋_GB2312"/>
        </w:rPr>
        <w:t>通过笔试筛选确定为面试对象的应聘人员（详见附件）。</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ascii="黑体" w:hAnsi="黑体" w:eastAsia="黑体" w:cs="黑体"/>
        </w:rPr>
      </w:pPr>
      <w:r>
        <w:rPr>
          <w:rFonts w:hint="eastAsia" w:ascii="黑体" w:hAnsi="黑体" w:eastAsia="黑体" w:cs="黑体"/>
        </w:rPr>
        <w:t>二、</w:t>
      </w:r>
      <w:r>
        <w:rPr>
          <w:rFonts w:hint="eastAsia" w:ascii="黑体" w:hAnsi="黑体" w:eastAsia="黑体" w:cs="黑体"/>
          <w:szCs w:val="32"/>
        </w:rPr>
        <w:t>面试的方式</w:t>
      </w:r>
      <w:r>
        <w:rPr>
          <w:rFonts w:hint="eastAsia" w:ascii="黑体" w:hAnsi="黑体" w:eastAsia="黑体" w:cs="黑体"/>
        </w:rPr>
        <w:t>、时间和地点</w:t>
      </w:r>
    </w:p>
    <w:p>
      <w:pPr>
        <w:keepNext w:val="0"/>
        <w:keepLines w:val="0"/>
        <w:pageBreakBefore w:val="0"/>
        <w:widowControl/>
        <w:kinsoku/>
        <w:overflowPunct/>
        <w:topLinePunct w:val="0"/>
        <w:autoSpaceDE/>
        <w:autoSpaceDN/>
        <w:bidi w:val="0"/>
        <w:adjustRightInd/>
        <w:snapToGrid/>
        <w:spacing w:line="560" w:lineRule="exact"/>
        <w:ind w:firstLine="632" w:firstLineChars="200"/>
        <w:jc w:val="both"/>
        <w:textAlignment w:val="bottom"/>
        <w:rPr>
          <w:rFonts w:ascii="仿宋_GB2312" w:hAnsi="仿宋"/>
          <w:bCs/>
          <w:szCs w:val="32"/>
        </w:rPr>
      </w:pPr>
      <w:r>
        <w:rPr>
          <w:rFonts w:hint="eastAsia" w:ascii="楷体_GB2312" w:hAnsi="楷体_GB2312" w:eastAsia="楷体_GB2312" w:cs="楷体_GB2312"/>
          <w:b/>
          <w:szCs w:val="32"/>
          <w:lang w:eastAsia="zh-CN"/>
        </w:rPr>
        <w:t>（</w:t>
      </w:r>
      <w:r>
        <w:rPr>
          <w:rFonts w:hint="eastAsia" w:ascii="楷体_GB2312" w:hAnsi="楷体_GB2312" w:eastAsia="楷体_GB2312" w:cs="楷体_GB2312"/>
          <w:b/>
          <w:szCs w:val="32"/>
          <w:lang w:val="en-US" w:eastAsia="zh-CN"/>
        </w:rPr>
        <w:t>一）</w:t>
      </w:r>
      <w:r>
        <w:rPr>
          <w:rFonts w:hint="eastAsia" w:ascii="楷体_GB2312" w:hAnsi="楷体_GB2312" w:eastAsia="楷体_GB2312" w:cs="楷体_GB2312"/>
          <w:b/>
          <w:szCs w:val="32"/>
        </w:rPr>
        <w:t>方式。</w:t>
      </w:r>
      <w:r>
        <w:rPr>
          <w:rFonts w:hint="eastAsia" w:ascii="仿宋_GB2312" w:hAnsi="微软雅黑" w:cs="仿宋_GB2312"/>
          <w:kern w:val="0"/>
          <w:szCs w:val="32"/>
          <w:shd w:val="clear" w:color="auto" w:fill="FFFFFF"/>
        </w:rPr>
        <w:t>采取“结构化”问答的方式进行</w:t>
      </w:r>
      <w:r>
        <w:rPr>
          <w:rFonts w:hint="eastAsia" w:ascii="仿宋" w:hAnsi="仿宋" w:eastAsia="仿宋" w:cs="仿宋"/>
          <w:kern w:val="0"/>
          <w:sz w:val="31"/>
          <w:szCs w:val="31"/>
        </w:rPr>
        <w:t>。</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rPr>
      </w:pPr>
      <w:r>
        <w:rPr>
          <w:rFonts w:hint="eastAsia" w:ascii="楷体_GB2312" w:eastAsia="楷体_GB2312"/>
          <w:b/>
          <w:bCs/>
        </w:rPr>
        <w:t>（二）时间。</w:t>
      </w:r>
      <w:r>
        <w:rPr>
          <w:rFonts w:hint="eastAsia" w:ascii="仿宋_GB2312"/>
        </w:rPr>
        <w:t>202</w:t>
      </w:r>
      <w:r>
        <w:rPr>
          <w:rFonts w:hint="eastAsia" w:ascii="仿宋_GB2312"/>
          <w:lang w:val="en-US" w:eastAsia="zh-CN"/>
        </w:rPr>
        <w:t>2</w:t>
      </w:r>
      <w:r>
        <w:rPr>
          <w:rFonts w:hint="eastAsia" w:ascii="仿宋_GB2312"/>
        </w:rPr>
        <w:t>年</w:t>
      </w:r>
      <w:r>
        <w:rPr>
          <w:rFonts w:hint="eastAsia" w:ascii="仿宋_GB2312"/>
          <w:lang w:val="en-US" w:eastAsia="zh-CN"/>
        </w:rPr>
        <w:t>8</w:t>
      </w:r>
      <w:r>
        <w:rPr>
          <w:rFonts w:hint="eastAsia" w:ascii="仿宋_GB2312"/>
        </w:rPr>
        <w:t>月</w:t>
      </w:r>
      <w:r>
        <w:rPr>
          <w:rFonts w:hint="eastAsia" w:ascii="仿宋_GB2312"/>
          <w:lang w:val="en-US" w:eastAsia="zh-CN"/>
        </w:rPr>
        <w:t>6</w:t>
      </w:r>
      <w:r>
        <w:rPr>
          <w:rFonts w:hint="eastAsia" w:ascii="仿宋_GB2312"/>
        </w:rPr>
        <w:t>日(星期六)上午7：00开始。</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rPr>
      </w:pPr>
      <w:r>
        <w:rPr>
          <w:rFonts w:hint="eastAsia" w:ascii="楷体_GB2312" w:eastAsia="楷体_GB2312"/>
          <w:b/>
          <w:bCs/>
        </w:rPr>
        <w:t>（三）地点。</w:t>
      </w:r>
      <w:r>
        <w:rPr>
          <w:rFonts w:hint="eastAsia"/>
        </w:rPr>
        <w:t>东兰县劳动小学</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ascii="黑体" w:hAnsi="黑体" w:eastAsia="黑体" w:cs="黑体"/>
          <w:szCs w:val="32"/>
        </w:rPr>
      </w:pPr>
      <w:r>
        <w:rPr>
          <w:rFonts w:hint="eastAsia" w:ascii="黑体" w:hAnsi="黑体" w:eastAsia="黑体" w:cs="黑体"/>
          <w:szCs w:val="32"/>
        </w:rPr>
        <w:t>三、其他事宜</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ascii="楷体_GB2312" w:hAnsi="楷体_GB2312" w:eastAsia="楷体_GB2312" w:cs="楷体_GB2312"/>
          <w:b/>
          <w:szCs w:val="32"/>
        </w:rPr>
      </w:pPr>
      <w:r>
        <w:rPr>
          <w:rFonts w:hint="eastAsia" w:ascii="楷体_GB2312" w:hAnsi="楷体_GB2312" w:eastAsia="楷体_GB2312" w:cs="楷体_GB2312"/>
          <w:b/>
          <w:szCs w:val="32"/>
        </w:rPr>
        <w:t>（一）通知应聘人员参加面试及领取通知书。</w:t>
      </w:r>
    </w:p>
    <w:p>
      <w:pPr>
        <w:snapToGrid/>
        <w:spacing w:before="0" w:beforeAutospacing="0" w:after="0" w:afterAutospacing="0" w:line="560" w:lineRule="exact"/>
        <w:ind w:firstLine="632" w:firstLineChars="200"/>
        <w:jc w:val="both"/>
        <w:textAlignment w:val="baseline"/>
        <w:rPr>
          <w:rStyle w:val="10"/>
          <w:rFonts w:ascii="仿宋_GB2312" w:hAnsi="仿宋_GB2312" w:eastAsia="仿宋_GB2312"/>
          <w:b w:val="0"/>
          <w:i w:val="0"/>
          <w:caps w:val="0"/>
          <w:spacing w:val="0"/>
          <w:w w:val="100"/>
          <w:kern w:val="2"/>
          <w:sz w:val="32"/>
          <w:szCs w:val="32"/>
          <w:lang w:val="en-US" w:eastAsia="zh-CN" w:bidi="ar-SA"/>
        </w:rPr>
      </w:pPr>
      <w:r>
        <w:rPr>
          <w:rStyle w:val="10"/>
          <w:rFonts w:ascii="仿宋_GB2312" w:hAnsi="楷体_GB2312" w:eastAsia="仿宋_GB2312" w:cs="楷体_GB2312"/>
          <w:b/>
          <w:bCs/>
          <w:i w:val="0"/>
          <w:caps w:val="0"/>
          <w:spacing w:val="0"/>
          <w:w w:val="100"/>
          <w:kern w:val="2"/>
          <w:sz w:val="32"/>
          <w:szCs w:val="32"/>
          <w:lang w:val="en-US" w:eastAsia="zh-CN" w:bidi="ar-SA"/>
        </w:rPr>
        <w:t>1.通知应聘人员参加面试。</w:t>
      </w:r>
      <w:r>
        <w:rPr>
          <w:rStyle w:val="10"/>
          <w:rFonts w:ascii="仿宋" w:hAnsi="仿宋" w:eastAsia="仿宋"/>
          <w:b w:val="0"/>
          <w:i w:val="0"/>
          <w:caps w:val="0"/>
          <w:spacing w:val="0"/>
          <w:w w:val="100"/>
          <w:kern w:val="0"/>
          <w:sz w:val="32"/>
          <w:szCs w:val="32"/>
          <w:lang w:val="en-US" w:eastAsia="zh-CN" w:bidi="ar-SA"/>
        </w:rPr>
        <w:t>此公告视为面试通知送达，如有应聘人员放弃</w:t>
      </w:r>
      <w:r>
        <w:rPr>
          <w:rStyle w:val="10"/>
          <w:rFonts w:ascii="仿宋_GB2312" w:hAnsi="仿宋_GB2312" w:eastAsia="仿宋_GB2312"/>
          <w:b w:val="0"/>
          <w:i w:val="0"/>
          <w:caps w:val="0"/>
          <w:spacing w:val="0"/>
          <w:w w:val="100"/>
          <w:kern w:val="2"/>
          <w:sz w:val="32"/>
          <w:szCs w:val="32"/>
          <w:lang w:val="en-US" w:eastAsia="zh-CN" w:bidi="ar-SA"/>
        </w:rPr>
        <w:t>面试的，需提交放弃面试书面说明并按手印，扫描后发送至东兰县教育局人事股邮箱</w:t>
      </w:r>
      <w:r>
        <w:rPr>
          <w:rStyle w:val="10"/>
          <w:rFonts w:ascii="仿宋" w:hAnsi="仿宋" w:eastAsia="仿宋"/>
          <w:b w:val="0"/>
          <w:i w:val="0"/>
          <w:caps w:val="0"/>
          <w:color w:val="000000"/>
          <w:spacing w:val="0"/>
          <w:w w:val="100"/>
          <w:kern w:val="2"/>
          <w:sz w:val="32"/>
          <w:szCs w:val="32"/>
          <w:lang w:val="en-US" w:eastAsia="zh-CN" w:bidi="ar-SA"/>
        </w:rPr>
        <w:t>（</w:t>
      </w:r>
      <w:r>
        <w:rPr>
          <w:rStyle w:val="9"/>
          <w:rFonts w:ascii="仿宋" w:hAnsi="仿宋" w:eastAsia="仿宋"/>
          <w:b w:val="0"/>
          <w:i w:val="0"/>
          <w:caps w:val="0"/>
          <w:color w:val="000000"/>
          <w:spacing w:val="0"/>
          <w:w w:val="100"/>
          <w:kern w:val="2"/>
          <w:sz w:val="32"/>
          <w:szCs w:val="32"/>
          <w:u w:val="single" w:color="000000"/>
          <w:lang w:val="en-US" w:eastAsia="zh-CN" w:bidi="ar-SA"/>
        </w:rPr>
        <w:t>dljyrs6325450@163.com</w:t>
      </w:r>
      <w:r>
        <w:rPr>
          <w:rStyle w:val="10"/>
          <w:rFonts w:ascii="仿宋" w:hAnsi="仿宋" w:eastAsia="仿宋"/>
          <w:b w:val="0"/>
          <w:i w:val="0"/>
          <w:caps w:val="0"/>
          <w:color w:val="000000"/>
          <w:spacing w:val="0"/>
          <w:w w:val="100"/>
          <w:kern w:val="2"/>
          <w:sz w:val="32"/>
          <w:szCs w:val="32"/>
          <w:lang w:val="en-US" w:eastAsia="zh-CN" w:bidi="ar-SA"/>
        </w:rPr>
        <w:t>）。</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ascii="仿宋_GB2312"/>
        </w:rPr>
      </w:pPr>
      <w:r>
        <w:rPr>
          <w:rFonts w:hint="eastAsia" w:ascii="仿宋_GB2312"/>
          <w:b/>
        </w:rPr>
        <w:t>2.现场资格复审和领取面试通知书。</w:t>
      </w:r>
      <w:r>
        <w:rPr>
          <w:rFonts w:hint="eastAsia"/>
        </w:rPr>
        <w:t>参加面试的应聘人</w:t>
      </w:r>
      <w:r>
        <w:rPr>
          <w:rFonts w:hint="eastAsia" w:ascii="仿宋_GB2312"/>
        </w:rPr>
        <w:t>员于202</w:t>
      </w:r>
      <w:r>
        <w:rPr>
          <w:rFonts w:hint="eastAsia" w:ascii="仿宋_GB2312"/>
          <w:lang w:val="en-US" w:eastAsia="zh-CN"/>
        </w:rPr>
        <w:t>2</w:t>
      </w:r>
      <w:r>
        <w:rPr>
          <w:rFonts w:hint="eastAsia" w:ascii="仿宋_GB2312"/>
        </w:rPr>
        <w:t>年</w:t>
      </w:r>
      <w:r>
        <w:rPr>
          <w:rFonts w:hint="eastAsia" w:ascii="仿宋_GB2312"/>
          <w:lang w:val="en-US" w:eastAsia="zh-CN"/>
        </w:rPr>
        <w:t>8</w:t>
      </w:r>
      <w:r>
        <w:rPr>
          <w:rFonts w:hint="eastAsia" w:ascii="仿宋_GB2312"/>
        </w:rPr>
        <w:t>月</w:t>
      </w:r>
      <w:r>
        <w:rPr>
          <w:rFonts w:hint="eastAsia" w:ascii="仿宋_GB2312"/>
          <w:lang w:val="en-US" w:eastAsia="zh-CN"/>
        </w:rPr>
        <w:t>2日</w:t>
      </w:r>
      <w:r>
        <w:rPr>
          <w:rFonts w:hint="eastAsia" w:ascii="仿宋_GB2312"/>
        </w:rPr>
        <w:t>至</w:t>
      </w:r>
      <w:r>
        <w:rPr>
          <w:rFonts w:hint="eastAsia" w:ascii="仿宋_GB2312"/>
          <w:lang w:val="en-US" w:eastAsia="zh-CN"/>
        </w:rPr>
        <w:t>8</w:t>
      </w:r>
      <w:r>
        <w:rPr>
          <w:rFonts w:hint="eastAsia" w:ascii="仿宋_GB2312"/>
        </w:rPr>
        <w:t>月</w:t>
      </w:r>
      <w:r>
        <w:rPr>
          <w:rFonts w:hint="eastAsia" w:ascii="仿宋_GB2312"/>
          <w:lang w:val="en-US" w:eastAsia="zh-CN"/>
        </w:rPr>
        <w:t>3</w:t>
      </w:r>
      <w:r>
        <w:rPr>
          <w:rFonts w:hint="eastAsia" w:ascii="仿宋_GB2312"/>
        </w:rPr>
        <w:t>日（上午8:00-12:00、下午15:00-18:00）提供报名材料原件和复印件各一份到东兰县教育局进行现场资格复审，经复审合格的发放面试通知书。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32" w:firstLineChars="200"/>
        <w:textAlignment w:val="bottom"/>
        <w:rPr>
          <w:rFonts w:hint="eastAsia" w:ascii="仿宋" w:hAnsi="仿宋" w:eastAsia="仿宋_GB2312"/>
          <w:b/>
          <w:bCs/>
          <w:color w:val="auto"/>
          <w:sz w:val="32"/>
          <w:szCs w:val="32"/>
        </w:rPr>
      </w:pPr>
      <w:r>
        <w:rPr>
          <w:rFonts w:hint="eastAsia" w:ascii="仿宋" w:hAnsi="仿宋" w:eastAsia="仿宋" w:cs="仿宋"/>
          <w:color w:val="auto"/>
        </w:rPr>
        <w:t>（1）资格复审需交验下列材料的原件并上交1份复印件</w:t>
      </w:r>
      <w:r>
        <w:rPr>
          <w:rFonts w:hint="eastAsia" w:ascii="仿宋" w:hAnsi="仿宋" w:eastAsia="仿宋_GB2312"/>
          <w:color w:val="auto"/>
          <w:sz w:val="32"/>
          <w:szCs w:val="32"/>
        </w:rPr>
        <w:t>（按下述顺序装订成册，以材料目录为封面，并在封面注明姓名、报考的岗位及联系方式）。</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spacing w:val="-20"/>
          <w:sz w:val="32"/>
          <w:szCs w:val="32"/>
        </w:rPr>
      </w:pPr>
      <w:r>
        <w:rPr>
          <w:rFonts w:hint="default" w:ascii="Times New Roman" w:hAnsi="Times New Roman" w:eastAsia="仿宋_GB2312" w:cs="Times New Roman"/>
          <w:spacing w:val="0"/>
          <w:sz w:val="32"/>
          <w:szCs w:val="32"/>
        </w:rPr>
        <w:t>①202</w:t>
      </w:r>
      <w:r>
        <w:rPr>
          <w:rFonts w:hint="eastAsia" w:ascii="Times New Roman" w:hAnsi="Times New Roman" w:eastAsia="仿宋_GB2312" w:cs="Times New Roman"/>
          <w:spacing w:val="0"/>
          <w:sz w:val="32"/>
          <w:szCs w:val="32"/>
          <w:lang w:val="en-US" w:eastAsia="zh-CN"/>
        </w:rPr>
        <w:t>2</w:t>
      </w:r>
      <w:r>
        <w:rPr>
          <w:rFonts w:hint="default" w:ascii="Times New Roman" w:hAnsi="Times New Roman" w:eastAsia="仿宋_GB2312" w:cs="Times New Roman"/>
          <w:spacing w:val="0"/>
          <w:sz w:val="32"/>
          <w:szCs w:val="32"/>
        </w:rPr>
        <w:t>年特岗教师应聘人员登记表</w:t>
      </w:r>
      <w:r>
        <w:rPr>
          <w:rFonts w:hint="default" w:ascii="Times New Roman" w:hAnsi="Times New Roman" w:eastAsia="仿宋_GB2312" w:cs="Times New Roman"/>
          <w:spacing w:val="-20"/>
          <w:sz w:val="32"/>
          <w:szCs w:val="32"/>
        </w:rPr>
        <w:t>（网上报名自行下载打印）；</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②身份证；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③毕业证</w:t>
      </w:r>
      <w:r>
        <w:rPr>
          <w:rStyle w:val="10"/>
          <w:rFonts w:hint="eastAsia" w:ascii="仿宋_GB2312" w:hAnsi="仿宋_GB2312" w:eastAsia="仿宋_GB2312" w:cs="仿宋_GB2312"/>
          <w:b w:val="0"/>
          <w:i w:val="0"/>
          <w:caps w:val="0"/>
          <w:color w:val="auto"/>
          <w:spacing w:val="0"/>
          <w:w w:val="100"/>
          <w:kern w:val="2"/>
          <w:sz w:val="32"/>
          <w:szCs w:val="32"/>
          <w:lang w:val="en-US" w:eastAsia="zh-CN" w:bidi="ar-SA"/>
        </w:rPr>
        <w:t>（2022年全日制普通高校毕业生未能提供的，可先提供加盖学校公章的就业推荐表或学校证明代替，但面试前必须提供毕业证，否则将取消面试资格）</w:t>
      </w:r>
      <w:r>
        <w:rPr>
          <w:rFonts w:hint="default" w:ascii="Times New Roman" w:hAnsi="Times New Roman" w:eastAsia="仿宋_GB2312" w:cs="Times New Roman"/>
          <w:spacing w:val="0"/>
          <w:sz w:val="32"/>
          <w:szCs w:val="32"/>
        </w:rPr>
        <w:t>、学位证；</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rPr>
        <w:t>④</w:t>
      </w:r>
      <w:r>
        <w:rPr>
          <w:rFonts w:hint="eastAsia" w:ascii="Times New Roman" w:hAnsi="Times New Roman" w:eastAsia="仿宋_GB2312" w:cs="Times New Roman"/>
          <w:spacing w:val="0"/>
          <w:sz w:val="32"/>
          <w:szCs w:val="32"/>
          <w:highlight w:val="none"/>
          <w:lang w:val="en-US" w:eastAsia="zh-CN"/>
        </w:rPr>
        <w:t>教育部学历证书电子注册备案表；</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eastAsia" w:ascii="仿宋" w:hAnsi="仿宋" w:eastAsia="仿宋_GB2312"/>
          <w:color w:val="auto"/>
          <w:sz w:val="32"/>
          <w:szCs w:val="32"/>
        </w:rPr>
      </w:pPr>
      <w:r>
        <w:rPr>
          <w:rFonts w:hint="default" w:ascii="Times New Roman" w:hAnsi="Times New Roman" w:eastAsia="仿宋_GB2312" w:cs="Times New Roman"/>
          <w:spacing w:val="0"/>
          <w:sz w:val="32"/>
          <w:szCs w:val="32"/>
        </w:rPr>
        <w:t>⑤教师资格证</w:t>
      </w:r>
      <w:r>
        <w:rPr>
          <w:rFonts w:hint="eastAsia" w:ascii="仿宋" w:hAnsi="仿宋" w:eastAsia="仿宋_GB2312"/>
          <w:color w:val="auto"/>
          <w:sz w:val="32"/>
          <w:szCs w:val="32"/>
        </w:rPr>
        <w:t>（</w:t>
      </w:r>
      <w:r>
        <w:rPr>
          <w:rFonts w:hint="eastAsia" w:ascii="仿宋" w:hAnsi="仿宋" w:eastAsia="仿宋_GB2312"/>
          <w:color w:val="auto"/>
          <w:sz w:val="32"/>
          <w:szCs w:val="32"/>
          <w:lang w:eastAsia="zh-CN"/>
        </w:rPr>
        <w:t>应届生对教师</w:t>
      </w:r>
      <w:r>
        <w:rPr>
          <w:rFonts w:hint="eastAsia" w:ascii="仿宋_GB2312" w:hAnsi="仿宋_GB2312" w:eastAsia="仿宋_GB2312" w:cs="仿宋_GB2312"/>
          <w:color w:val="auto"/>
          <w:sz w:val="32"/>
          <w:szCs w:val="32"/>
        </w:rPr>
        <w:t>资格证</w:t>
      </w:r>
      <w:r>
        <w:rPr>
          <w:rFonts w:hint="eastAsia" w:ascii="仿宋_GB2312" w:hAnsi="仿宋_GB2312" w:eastAsia="仿宋_GB2312" w:cs="仿宋_GB2312"/>
          <w:color w:val="auto"/>
          <w:sz w:val="32"/>
          <w:szCs w:val="32"/>
          <w:lang w:eastAsia="zh-CN"/>
        </w:rPr>
        <w:t>书不作具体要求，</w:t>
      </w:r>
      <w:r>
        <w:rPr>
          <w:rFonts w:hint="default" w:ascii="Times New Roman" w:hAnsi="Times New Roman" w:eastAsia="仿宋_GB2312" w:cs="Times New Roman"/>
          <w:spacing w:val="0"/>
          <w:sz w:val="32"/>
          <w:szCs w:val="32"/>
        </w:rPr>
        <w:t>有的</w:t>
      </w:r>
      <w:r>
        <w:rPr>
          <w:rFonts w:hint="eastAsia" w:ascii="Times New Roman" w:hAnsi="Times New Roman" w:eastAsia="仿宋_GB2312" w:cs="Times New Roman"/>
          <w:spacing w:val="0"/>
          <w:sz w:val="32"/>
          <w:szCs w:val="32"/>
          <w:lang w:val="en-US" w:eastAsia="zh-CN"/>
        </w:rPr>
        <w:t>就</w:t>
      </w:r>
      <w:r>
        <w:rPr>
          <w:rFonts w:hint="default" w:ascii="Times New Roman" w:hAnsi="Times New Roman" w:eastAsia="仿宋_GB2312" w:cs="Times New Roman"/>
          <w:spacing w:val="0"/>
          <w:sz w:val="32"/>
          <w:szCs w:val="32"/>
        </w:rPr>
        <w:t>提供</w:t>
      </w:r>
      <w:r>
        <w:rPr>
          <w:rFonts w:hint="eastAsia" w:ascii="仿宋_GB2312" w:hAnsi="仿宋_GB2312" w:eastAsia="仿宋_GB2312" w:cs="仿宋_GB2312"/>
          <w:color w:val="auto"/>
          <w:sz w:val="32"/>
          <w:szCs w:val="32"/>
          <w:lang w:eastAsia="zh-CN"/>
        </w:rPr>
        <w:t>；</w:t>
      </w:r>
      <w:r>
        <w:rPr>
          <w:rFonts w:hint="default" w:ascii="Times New Roman" w:hAnsi="Times New Roman" w:eastAsia="仿宋_GB2312" w:cs="Times New Roman"/>
          <w:spacing w:val="0"/>
          <w:sz w:val="32"/>
          <w:szCs w:val="32"/>
        </w:rPr>
        <w:t>往届必须提供</w:t>
      </w:r>
      <w:r>
        <w:rPr>
          <w:rFonts w:hint="eastAsia" w:ascii="Times New Roman" w:hAnsi="Times New Roman" w:eastAsia="仿宋_GB2312" w:cs="Times New Roman"/>
          <w:spacing w:val="0"/>
          <w:sz w:val="32"/>
          <w:szCs w:val="32"/>
          <w:lang w:eastAsia="zh-CN"/>
        </w:rPr>
        <w:t>，</w:t>
      </w:r>
      <w:r>
        <w:rPr>
          <w:rFonts w:hint="eastAsia" w:ascii="仿宋_GB2312" w:hAnsi="仿宋_GB2312" w:eastAsia="仿宋_GB2312" w:cs="仿宋_GB2312"/>
          <w:color w:val="auto"/>
          <w:sz w:val="32"/>
          <w:szCs w:val="32"/>
          <w:lang w:val="en-US" w:eastAsia="zh-CN"/>
        </w:rPr>
        <w:t>如</w:t>
      </w:r>
      <w:r>
        <w:rPr>
          <w:rFonts w:hint="eastAsia" w:ascii="仿宋_GB2312" w:hAnsi="仿宋_GB2312" w:eastAsia="仿宋_GB2312" w:cs="仿宋_GB2312"/>
          <w:b w:val="0"/>
          <w:i w:val="0"/>
          <w:caps w:val="0"/>
          <w:color w:val="auto"/>
          <w:spacing w:val="0"/>
          <w:sz w:val="32"/>
          <w:szCs w:val="32"/>
          <w:shd w:val="clear" w:color="auto" w:fill="FFFFFF"/>
        </w:rPr>
        <w:t>已参加教师资格考试成绩合格但还未</w:t>
      </w:r>
      <w:r>
        <w:rPr>
          <w:rFonts w:hint="eastAsia" w:ascii="仿宋_GB2312" w:hAnsi="仿宋_GB2312" w:eastAsia="仿宋_GB2312" w:cs="仿宋_GB2312"/>
          <w:b w:val="0"/>
          <w:i w:val="0"/>
          <w:caps w:val="0"/>
          <w:color w:val="auto"/>
          <w:spacing w:val="0"/>
          <w:sz w:val="32"/>
          <w:szCs w:val="32"/>
          <w:shd w:val="clear" w:color="auto" w:fill="FFFFFF"/>
          <w:lang w:eastAsia="zh-CN"/>
        </w:rPr>
        <w:t>获得资格证书的</w:t>
      </w:r>
      <w:r>
        <w:rPr>
          <w:rFonts w:hint="eastAsia" w:ascii="仿宋_GB2312" w:hAnsi="仿宋_GB2312" w:eastAsia="仿宋_GB2312" w:cs="仿宋_GB2312"/>
          <w:b w:val="0"/>
          <w:i w:val="0"/>
          <w:caps w:val="0"/>
          <w:color w:val="auto"/>
          <w:spacing w:val="0"/>
          <w:sz w:val="32"/>
          <w:szCs w:val="32"/>
          <w:shd w:val="clear" w:color="auto" w:fill="FFFFFF"/>
        </w:rPr>
        <w:t>，可提供资格考试成绩合格</w:t>
      </w:r>
      <w:r>
        <w:rPr>
          <w:rFonts w:hint="eastAsia" w:ascii="仿宋_GB2312" w:hAnsi="仿宋_GB2312" w:eastAsia="仿宋_GB2312" w:cs="仿宋_GB2312"/>
          <w:b w:val="0"/>
          <w:i w:val="0"/>
          <w:caps w:val="0"/>
          <w:color w:val="auto"/>
          <w:spacing w:val="0"/>
          <w:sz w:val="32"/>
          <w:szCs w:val="32"/>
          <w:shd w:val="clear" w:color="auto" w:fill="FFFFFF"/>
          <w:lang w:eastAsia="zh-CN"/>
        </w:rPr>
        <w:t>证书和普通话等级证书等</w:t>
      </w:r>
      <w:r>
        <w:rPr>
          <w:rFonts w:hint="eastAsia" w:ascii="仿宋_GB2312" w:hAnsi="仿宋_GB2312" w:eastAsia="仿宋_GB2312" w:cs="仿宋_GB2312"/>
          <w:b w:val="0"/>
          <w:i w:val="0"/>
          <w:caps w:val="0"/>
          <w:color w:val="auto"/>
          <w:spacing w:val="0"/>
          <w:sz w:val="32"/>
          <w:szCs w:val="32"/>
          <w:shd w:val="clear" w:color="auto" w:fill="FFFFFF"/>
        </w:rPr>
        <w:t>证明</w:t>
      </w:r>
      <w:r>
        <w:rPr>
          <w:rFonts w:hint="eastAsia" w:ascii="仿宋_GB2312" w:hAnsi="仿宋_GB2312" w:eastAsia="仿宋_GB2312" w:cs="仿宋_GB2312"/>
          <w:b w:val="0"/>
          <w:i w:val="0"/>
          <w:caps w:val="0"/>
          <w:color w:val="auto"/>
          <w:spacing w:val="0"/>
          <w:sz w:val="32"/>
          <w:szCs w:val="32"/>
          <w:shd w:val="clear" w:color="auto" w:fill="FFFFFF"/>
          <w:lang w:eastAsia="zh-CN"/>
        </w:rPr>
        <w:t>材料</w:t>
      </w:r>
      <w:r>
        <w:rPr>
          <w:rFonts w:hint="eastAsia" w:ascii="仿宋_GB2312" w:hAnsi="仿宋_GB2312" w:eastAsia="仿宋_GB2312" w:cs="仿宋_GB2312"/>
          <w:b w:val="0"/>
          <w:i w:val="0"/>
          <w:caps w:val="0"/>
          <w:color w:val="auto"/>
          <w:spacing w:val="0"/>
          <w:sz w:val="32"/>
          <w:szCs w:val="32"/>
          <w:shd w:val="clear" w:color="auto" w:fill="FFFFFF"/>
        </w:rPr>
        <w:t>代替，但</w:t>
      </w:r>
      <w:r>
        <w:rPr>
          <w:rFonts w:hint="eastAsia" w:ascii="仿宋_GB2312" w:hAnsi="仿宋_GB2312" w:eastAsia="仿宋_GB2312" w:cs="仿宋_GB2312"/>
          <w:b w:val="0"/>
          <w:i w:val="0"/>
          <w:caps w:val="0"/>
          <w:color w:val="auto"/>
          <w:spacing w:val="0"/>
          <w:sz w:val="32"/>
          <w:szCs w:val="32"/>
          <w:shd w:val="clear" w:color="auto" w:fill="FFFFFF"/>
          <w:lang w:eastAsia="zh-CN"/>
        </w:rPr>
        <w:t>录用</w:t>
      </w:r>
      <w:r>
        <w:rPr>
          <w:rFonts w:hint="eastAsia" w:ascii="仿宋_GB2312" w:hAnsi="仿宋_GB2312" w:eastAsia="仿宋_GB2312" w:cs="仿宋_GB2312"/>
          <w:b w:val="0"/>
          <w:i w:val="0"/>
          <w:caps w:val="0"/>
          <w:color w:val="auto"/>
          <w:spacing w:val="0"/>
          <w:sz w:val="32"/>
          <w:szCs w:val="32"/>
          <w:shd w:val="clear" w:color="auto" w:fill="FFFFFF"/>
        </w:rPr>
        <w:t>前必须提供教师资格证书原件</w:t>
      </w:r>
      <w:r>
        <w:rPr>
          <w:rFonts w:hint="eastAsia" w:ascii="仿宋_GB2312" w:hAnsi="仿宋_GB2312" w:eastAsia="仿宋_GB2312" w:cs="仿宋_GB2312"/>
          <w:b w:val="0"/>
          <w:bCs w:val="0"/>
          <w:color w:val="auto"/>
          <w:kern w:val="0"/>
          <w:sz w:val="32"/>
          <w:szCs w:val="32"/>
          <w:lang w:val="en-US" w:eastAsia="zh-CN"/>
        </w:rPr>
        <w:t>，</w:t>
      </w:r>
      <w:r>
        <w:rPr>
          <w:rFonts w:hint="eastAsia" w:ascii="仿宋_GB2312" w:hAnsi="仿宋_GB2312" w:eastAsia="仿宋_GB2312" w:cs="仿宋_GB2312"/>
          <w:b w:val="0"/>
          <w:bCs w:val="0"/>
          <w:i w:val="0"/>
          <w:caps w:val="0"/>
          <w:color w:val="auto"/>
          <w:spacing w:val="0"/>
          <w:kern w:val="0"/>
          <w:sz w:val="32"/>
          <w:szCs w:val="32"/>
          <w:shd w:val="clear" w:color="auto" w:fill="FFFFFF"/>
          <w:lang w:val="en-US" w:eastAsia="zh-CN" w:bidi="ar"/>
        </w:rPr>
        <w:t>否则将取消录用资格</w:t>
      </w:r>
      <w:r>
        <w:rPr>
          <w:rFonts w:hint="eastAsia" w:ascii="仿宋"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⑥学校出具的师范类教育证明（专科毕业生提供）；</w:t>
      </w:r>
    </w:p>
    <w:p>
      <w:pPr>
        <w:keepNext w:val="0"/>
        <w:keepLines w:val="0"/>
        <w:pageBreakBefore w:val="0"/>
        <w:widowControl w:val="0"/>
        <w:kinsoku/>
        <w:wordWrap/>
        <w:overflowPunct/>
        <w:topLinePunct w:val="0"/>
        <w:autoSpaceDE/>
        <w:autoSpaceDN/>
        <w:bidi w:val="0"/>
        <w:adjustRightInd/>
        <w:snapToGrid/>
        <w:spacing w:line="560" w:lineRule="exact"/>
        <w:ind w:firstLine="632" w:firstLineChars="200"/>
        <w:textAlignment w:val="auto"/>
        <w:rPr>
          <w:rFonts w:hint="default" w:ascii="Times New Roman" w:hAnsi="Times New Roman" w:eastAsia="仿宋_GB2312" w:cs="Times New Roman"/>
          <w:spacing w:val="0"/>
          <w:sz w:val="32"/>
          <w:szCs w:val="32"/>
        </w:rPr>
      </w:pPr>
      <w:r>
        <w:rPr>
          <w:rFonts w:hint="default" w:ascii="Times New Roman" w:hAnsi="Times New Roman" w:eastAsia="仿宋_GB2312" w:cs="Times New Roman"/>
          <w:spacing w:val="0"/>
          <w:sz w:val="32"/>
          <w:szCs w:val="32"/>
        </w:rPr>
        <w:t>⑦</w:t>
      </w:r>
      <w:r>
        <w:rPr>
          <w:rFonts w:hint="eastAsia" w:ascii="仿宋_GB2312" w:hAnsi="仿宋_GB2312" w:eastAsia="仿宋_GB2312" w:cs="仿宋_GB2312"/>
          <w:color w:val="000000"/>
          <w:spacing w:val="0"/>
          <w:sz w:val="32"/>
          <w:lang w:val="en-US" w:eastAsia="zh-CN"/>
        </w:rPr>
        <w:t>参加过“大学生志愿服务计划”并有从教经历的志愿者或参加过半年以上实习支教的师范毕业生，应提供大学生志愿服务西部计划志愿服务证及其他有效证明材料。</w:t>
      </w:r>
    </w:p>
    <w:p>
      <w:pPr>
        <w:keepNext w:val="0"/>
        <w:keepLines w:val="0"/>
        <w:pageBreakBefore w:val="0"/>
        <w:kinsoku/>
        <w:overflowPunct/>
        <w:topLinePunct w:val="0"/>
        <w:autoSpaceDE/>
        <w:autoSpaceDN/>
        <w:bidi w:val="0"/>
        <w:adjustRightInd/>
        <w:snapToGrid/>
        <w:spacing w:line="560" w:lineRule="exact"/>
        <w:ind w:firstLine="632" w:firstLineChars="200"/>
        <w:jc w:val="both"/>
        <w:rPr>
          <w:rFonts w:hint="eastAsia" w:ascii="仿宋" w:hAnsi="仿宋" w:eastAsia="仿宋" w:cs="仿宋"/>
          <w:color w:val="auto"/>
        </w:rPr>
      </w:pPr>
      <w:r>
        <w:rPr>
          <w:rFonts w:hint="eastAsia" w:ascii="仿宋" w:hAnsi="仿宋" w:eastAsia="仿宋" w:cs="仿宋"/>
          <w:color w:val="auto"/>
        </w:rPr>
        <w:t>（2）参加面试的应聘人员，必须按期进行现场资格复审和领取面试通知书，逾期视为自动放弃，取消面试资格。</w:t>
      </w:r>
    </w:p>
    <w:p>
      <w:pPr>
        <w:keepNext w:val="0"/>
        <w:keepLines w:val="0"/>
        <w:pageBreakBefore w:val="0"/>
        <w:widowControl/>
        <w:kinsoku/>
        <w:wordWrap w:val="0"/>
        <w:overflowPunct/>
        <w:topLinePunct w:val="0"/>
        <w:autoSpaceDE/>
        <w:autoSpaceDN/>
        <w:bidi w:val="0"/>
        <w:adjustRightInd/>
        <w:snapToGrid/>
        <w:spacing w:line="560" w:lineRule="exact"/>
        <w:ind w:firstLine="632" w:firstLineChars="200"/>
        <w:jc w:val="both"/>
        <w:rPr>
          <w:rFonts w:ascii="楷体_GB2312" w:hAnsi="楷体_GB2312" w:eastAsia="楷体_GB2312" w:cs="楷体_GB2312"/>
          <w:b/>
          <w:bCs/>
          <w:szCs w:val="32"/>
        </w:rPr>
      </w:pPr>
      <w:r>
        <w:rPr>
          <w:rFonts w:hint="eastAsia" w:ascii="华文楷体" w:hAnsi="华文楷体" w:eastAsia="华文楷体" w:cs="华文楷体"/>
          <w:b/>
          <w:bCs/>
          <w:sz w:val="32"/>
          <w:szCs w:val="32"/>
        </w:rPr>
        <w:t>（</w:t>
      </w:r>
      <w:r>
        <w:rPr>
          <w:rFonts w:hint="eastAsia" w:ascii="华文楷体" w:hAnsi="华文楷体" w:eastAsia="华文楷体" w:cs="华文楷体"/>
          <w:b/>
          <w:bCs/>
          <w:sz w:val="32"/>
          <w:szCs w:val="32"/>
          <w:lang w:val="en-US" w:eastAsia="zh-CN"/>
        </w:rPr>
        <w:t>二</w:t>
      </w:r>
      <w:r>
        <w:rPr>
          <w:rFonts w:hint="eastAsia" w:ascii="华文楷体" w:hAnsi="华文楷体" w:eastAsia="华文楷体" w:cs="华文楷体"/>
          <w:b/>
          <w:bCs/>
          <w:sz w:val="32"/>
          <w:szCs w:val="32"/>
        </w:rPr>
        <w:t>）面试的其他事项详见《</w:t>
      </w:r>
      <w:r>
        <w:rPr>
          <w:rFonts w:hint="eastAsia" w:ascii="华文楷体" w:hAnsi="华文楷体" w:eastAsia="华文楷体" w:cs="华文楷体"/>
          <w:b/>
          <w:bCs/>
          <w:color w:val="000000"/>
          <w:sz w:val="32"/>
          <w:szCs w:val="32"/>
        </w:rPr>
        <w:t>东兰县20</w:t>
      </w:r>
      <w:r>
        <w:rPr>
          <w:rFonts w:hint="eastAsia" w:ascii="华文楷体" w:hAnsi="华文楷体" w:eastAsia="华文楷体" w:cs="华文楷体"/>
          <w:b/>
          <w:bCs/>
          <w:color w:val="000000"/>
          <w:sz w:val="32"/>
          <w:szCs w:val="32"/>
          <w:lang w:val="en-US" w:eastAsia="zh-CN"/>
        </w:rPr>
        <w:t>22</w:t>
      </w:r>
      <w:r>
        <w:rPr>
          <w:rFonts w:hint="eastAsia" w:ascii="华文楷体" w:hAnsi="华文楷体" w:eastAsia="华文楷体" w:cs="华文楷体"/>
          <w:b/>
          <w:bCs/>
          <w:color w:val="000000"/>
          <w:sz w:val="32"/>
          <w:szCs w:val="32"/>
        </w:rPr>
        <w:t>年特岗教师招聘工作实施方案</w:t>
      </w:r>
      <w:r>
        <w:rPr>
          <w:rFonts w:hint="eastAsia" w:ascii="华文楷体" w:hAnsi="华文楷体" w:eastAsia="华文楷体" w:cs="华文楷体"/>
          <w:b/>
          <w:bCs/>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firstLineChars="200"/>
        <w:jc w:val="both"/>
        <w:textAlignment w:val="baseline"/>
        <w:rPr>
          <w:rStyle w:val="10"/>
          <w:rFonts w:ascii="仿宋" w:hAnsi="仿宋" w:eastAsia="仿宋"/>
          <w:b w:val="0"/>
          <w:i w:val="0"/>
          <w:caps w:val="0"/>
          <w:spacing w:val="0"/>
          <w:w w:val="100"/>
          <w:kern w:val="2"/>
          <w:sz w:val="32"/>
          <w:szCs w:val="22"/>
          <w:lang w:val="en-US" w:eastAsia="zh-CN" w:bidi="ar-SA"/>
        </w:rPr>
      </w:pPr>
      <w:r>
        <w:rPr>
          <w:rStyle w:val="10"/>
          <w:rFonts w:ascii="仿宋" w:hAnsi="仿宋" w:eastAsia="仿宋"/>
          <w:b w:val="0"/>
          <w:i w:val="0"/>
          <w:caps w:val="0"/>
          <w:spacing w:val="0"/>
          <w:w w:val="100"/>
          <w:kern w:val="2"/>
          <w:sz w:val="32"/>
          <w:szCs w:val="22"/>
          <w:lang w:val="en-US" w:eastAsia="zh-CN" w:bidi="ar-SA"/>
        </w:rPr>
        <w:t>咨询电话：东兰县教育局人事股0778—6325450</w:t>
      </w:r>
    </w:p>
    <w:p>
      <w:pPr>
        <w:keepNext w:val="0"/>
        <w:keepLines w:val="0"/>
        <w:pageBreakBefore w:val="0"/>
        <w:kinsoku/>
        <w:overflowPunct/>
        <w:topLinePunct w:val="0"/>
        <w:autoSpaceDE/>
        <w:autoSpaceDN/>
        <w:bidi w:val="0"/>
        <w:adjustRightInd/>
        <w:snapToGrid/>
        <w:spacing w:line="560" w:lineRule="exact"/>
        <w:ind w:firstLine="632" w:firstLineChars="200"/>
        <w:rPr>
          <w:rFonts w:hint="eastAsia"/>
        </w:rPr>
      </w:pPr>
    </w:p>
    <w:p>
      <w:pPr>
        <w:keepNext w:val="0"/>
        <w:keepLines w:val="0"/>
        <w:pageBreakBefore w:val="0"/>
        <w:kinsoku/>
        <w:overflowPunct/>
        <w:topLinePunct w:val="0"/>
        <w:autoSpaceDE/>
        <w:autoSpaceDN/>
        <w:bidi w:val="0"/>
        <w:adjustRightInd/>
        <w:snapToGrid/>
        <w:spacing w:line="560" w:lineRule="exact"/>
        <w:ind w:left="1896" w:leftChars="200" w:hanging="1264" w:hangingChars="400"/>
        <w:rPr>
          <w:rFonts w:hint="eastAsia" w:ascii="仿宋" w:hAnsi="仿宋" w:eastAsia="仿宋" w:cs="仿宋"/>
          <w:spacing w:val="0"/>
          <w:sz w:val="32"/>
        </w:rPr>
      </w:pPr>
      <w:r>
        <w:rPr>
          <w:rFonts w:hint="eastAsia" w:ascii="仿宋" w:hAnsi="仿宋" w:eastAsia="仿宋" w:cs="仿宋"/>
        </w:rPr>
        <w:t>附件：</w:t>
      </w:r>
      <w:r>
        <w:rPr>
          <w:rFonts w:hint="eastAsia" w:ascii="仿宋" w:hAnsi="仿宋" w:eastAsia="仿宋" w:cs="仿宋"/>
          <w:lang w:val="en-US" w:eastAsia="zh-CN"/>
        </w:rPr>
        <w:t>1.</w:t>
      </w:r>
      <w:r>
        <w:rPr>
          <w:rFonts w:hint="eastAsia" w:ascii="仿宋" w:hAnsi="仿宋" w:eastAsia="仿宋" w:cs="仿宋"/>
          <w:spacing w:val="0"/>
          <w:sz w:val="32"/>
        </w:rPr>
        <w:t>东兰县2022年特岗教师招聘进入面试考生名单</w:t>
      </w:r>
    </w:p>
    <w:p>
      <w:pPr>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1580" w:firstLineChars="500"/>
        <w:jc w:val="both"/>
        <w:textAlignment w:val="baseline"/>
        <w:rPr>
          <w:rStyle w:val="10"/>
          <w:rFonts w:hint="eastAsia" w:ascii="仿宋" w:hAnsi="仿宋" w:eastAsia="仿宋" w:cs="仿宋"/>
          <w:b w:val="0"/>
          <w:i w:val="0"/>
          <w:caps w:val="0"/>
          <w:spacing w:val="0"/>
          <w:w w:val="100"/>
          <w:kern w:val="2"/>
          <w:sz w:val="32"/>
          <w:szCs w:val="32"/>
          <w:lang w:val="en-US" w:eastAsia="zh-CN" w:bidi="ar-SA"/>
        </w:rPr>
      </w:pPr>
      <w:r>
        <w:rPr>
          <w:rFonts w:hint="eastAsia" w:ascii="仿宋" w:hAnsi="仿宋" w:eastAsia="仿宋" w:cs="仿宋"/>
          <w:sz w:val="32"/>
          <w:szCs w:val="32"/>
          <w:lang w:val="en-US" w:eastAsia="zh-CN"/>
        </w:rPr>
        <w:t>2.</w:t>
      </w:r>
      <w:r>
        <w:rPr>
          <w:rFonts w:hint="eastAsia" w:ascii="仿宋" w:hAnsi="仿宋" w:eastAsia="仿宋" w:cs="仿宋"/>
          <w:sz w:val="32"/>
          <w:szCs w:val="32"/>
        </w:rPr>
        <w:t>考生面试须知</w:t>
      </w:r>
    </w:p>
    <w:p>
      <w:pPr>
        <w:spacing w:line="560" w:lineRule="exact"/>
        <w:ind w:left="1896" w:hanging="1896" w:hangingChars="600"/>
        <w:jc w:val="both"/>
        <w:rPr>
          <w:rFonts w:hint="eastAsia" w:ascii="方正小标宋简体" w:hAnsi="方正小标宋简体" w:eastAsia="方正小标宋简体" w:cs="方正小标宋简体"/>
          <w:sz w:val="44"/>
          <w:szCs w:val="44"/>
        </w:rPr>
      </w:pPr>
      <w:r>
        <w:rPr>
          <w:rStyle w:val="10"/>
          <w:rFonts w:hint="eastAsia" w:ascii="仿宋" w:hAnsi="仿宋" w:eastAsia="仿宋" w:cs="仿宋"/>
          <w:b w:val="0"/>
          <w:i w:val="0"/>
          <w:caps w:val="0"/>
          <w:spacing w:val="0"/>
          <w:w w:val="100"/>
          <w:kern w:val="2"/>
          <w:sz w:val="32"/>
          <w:szCs w:val="32"/>
          <w:lang w:val="en-US" w:eastAsia="zh-CN" w:bidi="ar-SA"/>
        </w:rPr>
        <w:t xml:space="preserve">          3.</w:t>
      </w:r>
      <w:r>
        <w:rPr>
          <w:rFonts w:hint="eastAsia" w:ascii="仿宋" w:hAnsi="仿宋" w:eastAsia="仿宋" w:cs="仿宋"/>
          <w:sz w:val="32"/>
          <w:szCs w:val="32"/>
          <w:lang w:val="en-US" w:eastAsia="zh-CN"/>
        </w:rPr>
        <w:t>东兰县2022年教师招聘</w:t>
      </w:r>
      <w:r>
        <w:rPr>
          <w:rFonts w:hint="eastAsia" w:ascii="仿宋" w:hAnsi="仿宋" w:eastAsia="仿宋" w:cs="仿宋"/>
          <w:sz w:val="32"/>
          <w:szCs w:val="32"/>
        </w:rPr>
        <w:t>面试考生应考及疫情防控通告</w:t>
      </w:r>
    </w:p>
    <w:p>
      <w:pPr>
        <w:keepNext w:val="0"/>
        <w:keepLines w:val="0"/>
        <w:pageBreakBefore w:val="0"/>
        <w:kinsoku/>
        <w:overflowPunct/>
        <w:topLinePunct w:val="0"/>
        <w:autoSpaceDE/>
        <w:autoSpaceDN/>
        <w:bidi w:val="0"/>
        <w:adjustRightInd/>
        <w:snapToGrid/>
        <w:spacing w:line="560" w:lineRule="exact"/>
        <w:rPr>
          <w:rFonts w:hint="eastAsia" w:ascii="仿宋" w:hAnsi="仿宋" w:eastAsia="仿宋" w:cs="仿宋"/>
          <w:lang w:val="en-US" w:eastAsia="zh-CN"/>
        </w:rPr>
      </w:pPr>
    </w:p>
    <w:p>
      <w:pPr>
        <w:pStyle w:val="11"/>
        <w:keepNext w:val="0"/>
        <w:keepLines w:val="0"/>
        <w:pageBreakBefore w:val="0"/>
        <w:kinsoku/>
        <w:overflowPunct/>
        <w:topLinePunct w:val="0"/>
        <w:autoSpaceDE/>
        <w:autoSpaceDN/>
        <w:bidi w:val="0"/>
        <w:adjustRightInd/>
        <w:snapToGrid/>
        <w:spacing w:line="560" w:lineRule="exact"/>
        <w:rPr>
          <w:rFonts w:hint="eastAsia"/>
        </w:rPr>
      </w:pP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60" w:lineRule="exact"/>
        <w:ind w:right="0" w:firstLine="1580" w:firstLineChars="500"/>
        <w:jc w:val="left"/>
        <w:rPr>
          <w:rFonts w:hint="default" w:ascii="华文仿宋" w:hAnsi="华文仿宋" w:eastAsia="华文仿宋" w:cs="华文仿宋"/>
          <w:b w:val="0"/>
          <w:bCs w:val="0"/>
          <w:i w:val="0"/>
          <w:iCs w:val="0"/>
          <w:caps w:val="0"/>
          <w:color w:val="auto"/>
          <w:spacing w:val="0"/>
          <w:kern w:val="0"/>
          <w:sz w:val="32"/>
          <w:szCs w:val="32"/>
          <w:shd w:val="clear" w:fill="FFFFFF"/>
          <w:lang w:val="en-US" w:eastAsia="zh-CN" w:bidi="ar"/>
        </w:rPr>
      </w:pPr>
      <w:r>
        <w:rPr>
          <w:rFonts w:hint="eastAsia" w:ascii="华文仿宋" w:hAnsi="华文仿宋" w:eastAsia="华文仿宋" w:cs="华文仿宋"/>
          <w:b w:val="0"/>
          <w:bCs w:val="0"/>
          <w:i w:val="0"/>
          <w:iCs w:val="0"/>
          <w:caps w:val="0"/>
          <w:color w:val="auto"/>
          <w:spacing w:val="0"/>
          <w:kern w:val="0"/>
          <w:sz w:val="32"/>
          <w:szCs w:val="32"/>
          <w:shd w:val="clear" w:fill="FFFFFF"/>
          <w:lang w:val="en-US" w:eastAsia="zh-CN" w:bidi="ar"/>
        </w:rPr>
        <w:t>东兰县2022年特岗教师招聘工作领导小组办公室</w:t>
      </w:r>
      <w:r>
        <w:rPr>
          <w:rFonts w:hint="default" w:ascii="华文仿宋" w:hAnsi="华文仿宋" w:eastAsia="华文仿宋" w:cs="华文仿宋"/>
          <w:b w:val="0"/>
          <w:bCs w:val="0"/>
          <w:i w:val="0"/>
          <w:iCs w:val="0"/>
          <w:caps w:val="0"/>
          <w:color w:val="auto"/>
          <w:spacing w:val="0"/>
          <w:kern w:val="0"/>
          <w:sz w:val="32"/>
          <w:szCs w:val="32"/>
          <w:shd w:val="clear" w:fill="FFFFFF"/>
          <w:lang w:val="en-US" w:eastAsia="zh-CN" w:bidi="ar"/>
        </w:rPr>
        <w:t> </w:t>
      </w:r>
    </w:p>
    <w:p>
      <w:pPr>
        <w:keepNext w:val="0"/>
        <w:keepLines w:val="0"/>
        <w:pageBreakBefore w:val="0"/>
        <w:kinsoku/>
        <w:overflowPunct/>
        <w:topLinePunct w:val="0"/>
        <w:autoSpaceDE/>
        <w:autoSpaceDN/>
        <w:bidi w:val="0"/>
        <w:adjustRightInd/>
        <w:snapToGrid/>
        <w:spacing w:line="560" w:lineRule="exact"/>
        <w:rPr>
          <w:rFonts w:hint="eastAsia" w:ascii="仿宋_GB2312" w:hAnsi="仿宋_GB2312" w:cs="仿宋_GB2312"/>
        </w:rPr>
      </w:pPr>
    </w:p>
    <w:p>
      <w:pPr>
        <w:keepNext w:val="0"/>
        <w:keepLines w:val="0"/>
        <w:pageBreakBefore w:val="0"/>
        <w:kinsoku/>
        <w:overflowPunct/>
        <w:topLinePunct w:val="0"/>
        <w:autoSpaceDE/>
        <w:autoSpaceDN/>
        <w:bidi w:val="0"/>
        <w:adjustRightInd/>
        <w:snapToGrid/>
        <w:spacing w:line="560" w:lineRule="exact"/>
        <w:ind w:firstLine="4863" w:firstLineChars="1539"/>
        <w:rPr>
          <w:rFonts w:ascii="仿宋_GB2312" w:hAnsi="仿宋_GB2312" w:cs="仿宋_GB2312"/>
        </w:rPr>
      </w:pPr>
      <w:r>
        <w:rPr>
          <w:rFonts w:hint="eastAsia" w:ascii="仿宋_GB2312" w:hAnsi="仿宋_GB2312" w:cs="仿宋_GB2312"/>
        </w:rPr>
        <w:t>202</w:t>
      </w:r>
      <w:r>
        <w:rPr>
          <w:rFonts w:hint="eastAsia" w:ascii="仿宋_GB2312" w:hAnsi="仿宋_GB2312" w:cs="仿宋_GB2312"/>
          <w:lang w:val="en-US" w:eastAsia="zh-CN"/>
        </w:rPr>
        <w:t>2</w:t>
      </w:r>
      <w:r>
        <w:rPr>
          <w:rFonts w:hint="eastAsia" w:ascii="仿宋_GB2312" w:hAnsi="仿宋_GB2312" w:cs="仿宋_GB2312"/>
        </w:rPr>
        <w:t>年</w:t>
      </w:r>
      <w:r>
        <w:rPr>
          <w:rFonts w:hint="eastAsia" w:ascii="仿宋_GB2312" w:hAnsi="仿宋_GB2312" w:cs="仿宋_GB2312"/>
          <w:lang w:val="en-US" w:eastAsia="zh-CN"/>
        </w:rPr>
        <w:t>7</w:t>
      </w:r>
      <w:r>
        <w:rPr>
          <w:rFonts w:hint="eastAsia" w:ascii="仿宋_GB2312" w:hAnsi="仿宋_GB2312" w:cs="仿宋_GB2312"/>
        </w:rPr>
        <w:t>月</w:t>
      </w:r>
      <w:r>
        <w:rPr>
          <w:rFonts w:hint="eastAsia" w:ascii="仿宋_GB2312" w:hAnsi="仿宋_GB2312" w:cs="仿宋_GB2312"/>
          <w:lang w:val="en-US" w:eastAsia="zh-CN"/>
        </w:rPr>
        <w:t>29</w:t>
      </w:r>
      <w:r>
        <w:rPr>
          <w:rFonts w:hint="eastAsia" w:ascii="仿宋_GB2312" w:hAnsi="仿宋_GB2312" w:cs="仿宋_GB2312"/>
        </w:rPr>
        <w:t>日</w:t>
      </w:r>
    </w:p>
    <w:sectPr>
      <w:footerReference r:id="rId3" w:type="default"/>
      <w:footerReference r:id="rId4" w:type="even"/>
      <w:pgSz w:w="11906" w:h="16838"/>
      <w:pgMar w:top="2098" w:right="1474" w:bottom="2041" w:left="1474" w:header="851" w:footer="1418" w:gutter="0"/>
      <w:pgNumType w:fmt="numberInDash"/>
      <w:cols w:space="0" w:num="1"/>
      <w:docGrid w:type="linesAndChars" w:linePitch="57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2676360"/>
    </w:sdtPr>
    <w:sdtEndPr>
      <w:rPr>
        <w:rFonts w:asciiTheme="minorEastAsia" w:hAnsiTheme="minorEastAsia" w:eastAsiaTheme="minorEastAsia"/>
        <w:sz w:val="28"/>
        <w:szCs w:val="28"/>
      </w:rPr>
    </w:sdtEndPr>
    <w:sdtContent>
      <w:p>
        <w:pPr>
          <w:pStyle w:val="4"/>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1 -</w:t>
        </w:r>
        <w:r>
          <w:rPr>
            <w:rFonts w:asciiTheme="minorEastAsia" w:hAnsiTheme="minorEastAsia" w:eastAsiaTheme="minorEastAsia"/>
            <w:sz w:val="28"/>
            <w:szCs w:val="28"/>
          </w:rPr>
          <w:fldChar w:fldCharType="end"/>
        </w:r>
      </w:p>
    </w:sdtContent>
  </w:sdt>
  <w:p>
    <w:pPr>
      <w:pStyle w:val="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2676361"/>
    </w:sdtPr>
    <w:sdtEndPr>
      <w:rPr>
        <w:rFonts w:asciiTheme="minorEastAsia" w:hAnsiTheme="minorEastAsia" w:eastAsiaTheme="minorEastAsia"/>
        <w:sz w:val="28"/>
        <w:szCs w:val="28"/>
      </w:rPr>
    </w:sdtEndPr>
    <w:sdtContent>
      <w:p>
        <w:pPr>
          <w:pStyle w:val="4"/>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2 -</w:t>
        </w:r>
        <w:r>
          <w:rPr>
            <w:rFonts w:asciiTheme="minorEastAsia" w:hAnsiTheme="minorEastAsia" w:eastAsiaTheme="minorEastAsia"/>
            <w:sz w:val="28"/>
            <w:szCs w:val="28"/>
          </w:rPr>
          <w:fldChar w:fldCharType="end"/>
        </w:r>
      </w:p>
    </w:sdtContent>
  </w:sdt>
  <w:p>
    <w:pPr>
      <w:pStyle w:val="4"/>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1Y2Q2Nzc2YTBlOTFjNjU1MzU2ZTI2ZmMyNzAzZjYifQ=="/>
  </w:docVars>
  <w:rsids>
    <w:rsidRoot w:val="002313BA"/>
    <w:rsid w:val="0007106F"/>
    <w:rsid w:val="00192D8A"/>
    <w:rsid w:val="002313BA"/>
    <w:rsid w:val="0032075C"/>
    <w:rsid w:val="00530806"/>
    <w:rsid w:val="005A7459"/>
    <w:rsid w:val="008D7130"/>
    <w:rsid w:val="009609FA"/>
    <w:rsid w:val="00A2103A"/>
    <w:rsid w:val="00A611F7"/>
    <w:rsid w:val="00D23EFC"/>
    <w:rsid w:val="00E717CA"/>
    <w:rsid w:val="00FA6F49"/>
    <w:rsid w:val="012F73C0"/>
    <w:rsid w:val="01EB5103"/>
    <w:rsid w:val="041E4666"/>
    <w:rsid w:val="04D37606"/>
    <w:rsid w:val="054364BD"/>
    <w:rsid w:val="05E2477F"/>
    <w:rsid w:val="061636CD"/>
    <w:rsid w:val="064B67DD"/>
    <w:rsid w:val="098A290C"/>
    <w:rsid w:val="0C9A3AC9"/>
    <w:rsid w:val="0ECE329B"/>
    <w:rsid w:val="0F20786F"/>
    <w:rsid w:val="11511160"/>
    <w:rsid w:val="13915956"/>
    <w:rsid w:val="14797678"/>
    <w:rsid w:val="173137E8"/>
    <w:rsid w:val="19894BDF"/>
    <w:rsid w:val="19B2356A"/>
    <w:rsid w:val="1AD5150D"/>
    <w:rsid w:val="1B0F609A"/>
    <w:rsid w:val="1CA4388D"/>
    <w:rsid w:val="1D5369BC"/>
    <w:rsid w:val="1E665642"/>
    <w:rsid w:val="1F3309EF"/>
    <w:rsid w:val="225E3AD4"/>
    <w:rsid w:val="237B6CB1"/>
    <w:rsid w:val="24C776A9"/>
    <w:rsid w:val="24EC3EC7"/>
    <w:rsid w:val="27D074F9"/>
    <w:rsid w:val="28610884"/>
    <w:rsid w:val="28645154"/>
    <w:rsid w:val="2A0879B0"/>
    <w:rsid w:val="2B1D06BC"/>
    <w:rsid w:val="2CD43C8B"/>
    <w:rsid w:val="2D796670"/>
    <w:rsid w:val="2DE34A00"/>
    <w:rsid w:val="2E0B67BE"/>
    <w:rsid w:val="2ED15F3C"/>
    <w:rsid w:val="300C1155"/>
    <w:rsid w:val="338B5DFA"/>
    <w:rsid w:val="341D368B"/>
    <w:rsid w:val="35E14DB3"/>
    <w:rsid w:val="364041CF"/>
    <w:rsid w:val="3644468A"/>
    <w:rsid w:val="36B13374"/>
    <w:rsid w:val="37CC589B"/>
    <w:rsid w:val="37F254CB"/>
    <w:rsid w:val="389A5938"/>
    <w:rsid w:val="3A2D4343"/>
    <w:rsid w:val="3A411B56"/>
    <w:rsid w:val="3BBA1D99"/>
    <w:rsid w:val="3BCA2D17"/>
    <w:rsid w:val="3BFE66BE"/>
    <w:rsid w:val="3D5E442B"/>
    <w:rsid w:val="3DE46E69"/>
    <w:rsid w:val="3DFB363C"/>
    <w:rsid w:val="3FA54FD8"/>
    <w:rsid w:val="417739B4"/>
    <w:rsid w:val="431A3319"/>
    <w:rsid w:val="44240665"/>
    <w:rsid w:val="46601D24"/>
    <w:rsid w:val="47195FD3"/>
    <w:rsid w:val="476A10AC"/>
    <w:rsid w:val="47AF2F63"/>
    <w:rsid w:val="495B6597"/>
    <w:rsid w:val="49A21BAE"/>
    <w:rsid w:val="4A1E0B35"/>
    <w:rsid w:val="4B375749"/>
    <w:rsid w:val="4D783060"/>
    <w:rsid w:val="4EC045B4"/>
    <w:rsid w:val="50942AA2"/>
    <w:rsid w:val="518E3BE9"/>
    <w:rsid w:val="520D494E"/>
    <w:rsid w:val="52263E21"/>
    <w:rsid w:val="54EB3100"/>
    <w:rsid w:val="55EE29B2"/>
    <w:rsid w:val="56954FF3"/>
    <w:rsid w:val="573A09BB"/>
    <w:rsid w:val="57B5606C"/>
    <w:rsid w:val="58D228D1"/>
    <w:rsid w:val="5A093640"/>
    <w:rsid w:val="5B244FE6"/>
    <w:rsid w:val="5BC87CF7"/>
    <w:rsid w:val="61351163"/>
    <w:rsid w:val="62155407"/>
    <w:rsid w:val="629506A5"/>
    <w:rsid w:val="64177A6E"/>
    <w:rsid w:val="64BF6AF1"/>
    <w:rsid w:val="66A64E7C"/>
    <w:rsid w:val="683A5F3D"/>
    <w:rsid w:val="68D27E25"/>
    <w:rsid w:val="691F0D2F"/>
    <w:rsid w:val="6CA462A0"/>
    <w:rsid w:val="6D314E2E"/>
    <w:rsid w:val="6E5E624C"/>
    <w:rsid w:val="6E7C32EF"/>
    <w:rsid w:val="7047313B"/>
    <w:rsid w:val="707120B4"/>
    <w:rsid w:val="70902438"/>
    <w:rsid w:val="71600F9F"/>
    <w:rsid w:val="72875F1A"/>
    <w:rsid w:val="739C6B2C"/>
    <w:rsid w:val="77EE068E"/>
    <w:rsid w:val="78874EDD"/>
    <w:rsid w:val="7AE244DA"/>
    <w:rsid w:val="7F9876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0"/>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spacing w:line="240" w:lineRule="auto"/>
      <w:jc w:val="both"/>
      <w:textAlignment w:val="baseline"/>
    </w:pPr>
    <w:rPr>
      <w:rFonts w:ascii="仿宋_GB2312" w:hAnsi="Calibri" w:eastAsia="仿宋_GB2312"/>
      <w:kern w:val="2"/>
      <w:sz w:val="28"/>
      <w:szCs w:val="20"/>
      <w:lang w:val="en-US" w:eastAsia="zh-CN" w:bidi="ar-SA"/>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rFonts w:cs="Times New Roman"/>
      <w:kern w:val="0"/>
      <w:sz w:val="24"/>
    </w:rPr>
  </w:style>
  <w:style w:type="character" w:styleId="9">
    <w:name w:val="Hyperlink"/>
    <w:basedOn w:val="10"/>
    <w:link w:val="1"/>
    <w:unhideWhenUsed/>
    <w:qFormat/>
    <w:uiPriority w:val="99"/>
    <w:rPr>
      <w:color w:val="0000FF" w:themeColor="hyperlink"/>
      <w:u w:val="single"/>
      <w14:textFill>
        <w14:solidFill>
          <w14:schemeClr w14:val="hlink"/>
        </w14:solidFill>
      </w14:textFill>
    </w:rPr>
  </w:style>
  <w:style w:type="character" w:customStyle="1" w:styleId="10">
    <w:name w:val="NormalCharacter"/>
    <w:link w:val="1"/>
    <w:semiHidden/>
    <w:qFormat/>
    <w:uiPriority w:val="0"/>
    <w:rPr>
      <w:rFonts w:eastAsia="仿宋_GB2312" w:asciiTheme="minorHAnsi" w:hAnsiTheme="minorHAnsi" w:cstheme="minorBidi"/>
      <w:kern w:val="2"/>
      <w:sz w:val="32"/>
      <w:szCs w:val="22"/>
      <w:lang w:val="en-US" w:eastAsia="zh-CN" w:bidi="ar-SA"/>
    </w:rPr>
  </w:style>
  <w:style w:type="paragraph" w:customStyle="1" w:styleId="11">
    <w:name w:val="BodyText"/>
    <w:basedOn w:val="1"/>
    <w:qFormat/>
    <w:uiPriority w:val="0"/>
    <w:pPr>
      <w:spacing w:line="240" w:lineRule="auto"/>
      <w:jc w:val="both"/>
    </w:pPr>
    <w:rPr>
      <w:rFonts w:ascii="仿宋_GB2312" w:eastAsia="仿宋_GB2312"/>
      <w:kern w:val="2"/>
      <w:sz w:val="28"/>
      <w:szCs w:val="20"/>
      <w:lang w:val="en-US" w:eastAsia="zh-CN" w:bidi="ar-SA"/>
    </w:rPr>
  </w:style>
  <w:style w:type="character" w:customStyle="1" w:styleId="12">
    <w:name w:val="页眉 Char"/>
    <w:basedOn w:val="8"/>
    <w:link w:val="5"/>
    <w:semiHidden/>
    <w:qFormat/>
    <w:uiPriority w:val="99"/>
    <w:rPr>
      <w:rFonts w:eastAsia="仿宋_GB2312"/>
      <w:sz w:val="18"/>
      <w:szCs w:val="18"/>
    </w:rPr>
  </w:style>
  <w:style w:type="character" w:customStyle="1" w:styleId="13">
    <w:name w:val="页脚 Char"/>
    <w:basedOn w:val="8"/>
    <w:link w:val="4"/>
    <w:qFormat/>
    <w:uiPriority w:val="99"/>
    <w:rPr>
      <w:rFonts w:eastAsia="仿宋_GB2312"/>
      <w:sz w:val="18"/>
      <w:szCs w:val="18"/>
    </w:rPr>
  </w:style>
  <w:style w:type="character" w:customStyle="1" w:styleId="14">
    <w:name w:val="批注框文本 Char"/>
    <w:basedOn w:val="8"/>
    <w:link w:val="3"/>
    <w:semiHidden/>
    <w:qFormat/>
    <w:uiPriority w:val="99"/>
    <w:rPr>
      <w:rFonts w:eastAsia="仿宋_GB2312"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977</Words>
  <Characters>1066</Characters>
  <Lines>8</Lines>
  <Paragraphs>2</Paragraphs>
  <TotalTime>30</TotalTime>
  <ScaleCrop>false</ScaleCrop>
  <LinksUpToDate>false</LinksUpToDate>
  <CharactersWithSpaces>1077</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2020-06-15T07:36:00Z</dcterms:created>
  <dc:creator>xbany</dc:creator>
  <cp:lastModifiedBy>Administrator</cp:lastModifiedBy>
  <cp:lastPrinted>2022-07-26T07:12:00Z</cp:lastPrinted>
  <dcterms:modified xsi:type="dcterms:W3CDTF">2022-07-29T02:48:42Z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3FBC4C78229B4E1D8DBC259CDF69C1E6</vt:lpwstr>
  </property>
</Properties>
</file>